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1B" w:rsidRDefault="00DB52A2">
      <w:pPr>
        <w:pBdr>
          <w:top w:val="nil"/>
          <w:left w:val="nil"/>
          <w:bottom w:val="nil"/>
          <w:right w:val="nil"/>
          <w:between w:val="nil"/>
        </w:pBdr>
        <w:jc w:val="center"/>
        <w:rPr>
          <w:color w:val="000000"/>
          <w:sz w:val="28"/>
          <w:szCs w:val="28"/>
        </w:rPr>
      </w:pPr>
      <w:r>
        <w:rPr>
          <w:rFonts w:ascii="Gungsuh" w:eastAsia="Gungsuh" w:hAnsi="Gungsuh" w:cs="Gungsuh"/>
          <w:color w:val="000000"/>
          <w:sz w:val="28"/>
          <w:szCs w:val="28"/>
        </w:rPr>
        <w:t>桃園市龜山區福源國民小學附設幼兒園</w:t>
      </w:r>
    </w:p>
    <w:p w:rsidR="00122B1B" w:rsidRDefault="00DB52A2">
      <w:pPr>
        <w:pBdr>
          <w:top w:val="nil"/>
          <w:left w:val="nil"/>
          <w:bottom w:val="nil"/>
          <w:right w:val="nil"/>
          <w:between w:val="nil"/>
        </w:pBdr>
        <w:jc w:val="center"/>
        <w:rPr>
          <w:color w:val="000000"/>
          <w:sz w:val="28"/>
          <w:szCs w:val="28"/>
        </w:rPr>
      </w:pPr>
      <w:r>
        <w:rPr>
          <w:rFonts w:ascii="Gungsuh" w:eastAsia="Gungsuh" w:hAnsi="Gungsuh" w:cs="Gungsuh"/>
          <w:color w:val="000000"/>
          <w:sz w:val="28"/>
          <w:szCs w:val="28"/>
        </w:rPr>
        <w:t>109學年度第1學期第1-3次代理教師甄選簡章</w:t>
      </w:r>
    </w:p>
    <w:p w:rsidR="00122B1B" w:rsidRDefault="00122B1B">
      <w:pPr>
        <w:pBdr>
          <w:top w:val="nil"/>
          <w:left w:val="nil"/>
          <w:bottom w:val="nil"/>
          <w:right w:val="nil"/>
          <w:between w:val="nil"/>
        </w:pBdr>
        <w:rPr>
          <w:color w:val="000000"/>
          <w:sz w:val="24"/>
          <w:szCs w:val="24"/>
        </w:rPr>
      </w:pPr>
    </w:p>
    <w:p w:rsidR="00122B1B" w:rsidRDefault="00DB52A2">
      <w:pPr>
        <w:pBdr>
          <w:top w:val="nil"/>
          <w:left w:val="nil"/>
          <w:bottom w:val="nil"/>
          <w:right w:val="nil"/>
          <w:between w:val="nil"/>
        </w:pBdr>
        <w:rPr>
          <w:color w:val="000000"/>
          <w:sz w:val="24"/>
          <w:szCs w:val="24"/>
        </w:rPr>
      </w:pPr>
      <w:r>
        <w:rPr>
          <w:rFonts w:ascii="Gungsuh" w:eastAsia="Gungsuh" w:hAnsi="Gungsuh" w:cs="Gungsuh"/>
          <w:color w:val="000000"/>
          <w:sz w:val="24"/>
          <w:szCs w:val="24"/>
        </w:rPr>
        <w:t>一、依據</w:t>
      </w:r>
    </w:p>
    <w:p w:rsidR="00122B1B" w:rsidRDefault="00DB52A2">
      <w:pPr>
        <w:pBdr>
          <w:top w:val="nil"/>
          <w:left w:val="nil"/>
          <w:bottom w:val="nil"/>
          <w:right w:val="nil"/>
          <w:between w:val="nil"/>
        </w:pBdr>
        <w:rPr>
          <w:rFonts w:ascii="BiauKai" w:eastAsia="BiauKai" w:hAnsi="BiauKai" w:cs="BiauKai"/>
          <w:color w:val="000000"/>
          <w:sz w:val="24"/>
          <w:szCs w:val="24"/>
        </w:rPr>
      </w:pPr>
      <w:r>
        <w:rPr>
          <w:rFonts w:ascii="BiauKai" w:eastAsia="BiauKai" w:hAnsi="BiauKai" w:cs="BiauKai"/>
          <w:color w:val="000000"/>
          <w:sz w:val="24"/>
          <w:szCs w:val="24"/>
        </w:rPr>
        <w:t>（一）教師法及其施行細則。</w:t>
      </w:r>
    </w:p>
    <w:p w:rsidR="00122B1B" w:rsidRDefault="00DB52A2">
      <w:pPr>
        <w:pBdr>
          <w:top w:val="nil"/>
          <w:left w:val="nil"/>
          <w:bottom w:val="nil"/>
          <w:right w:val="nil"/>
          <w:between w:val="nil"/>
        </w:pBdr>
        <w:rPr>
          <w:rFonts w:ascii="BiauKai" w:eastAsia="BiauKai" w:hAnsi="BiauKai" w:cs="BiauKai"/>
          <w:color w:val="000000"/>
          <w:sz w:val="24"/>
          <w:szCs w:val="24"/>
        </w:rPr>
      </w:pPr>
      <w:r>
        <w:rPr>
          <w:rFonts w:ascii="Gungsuh" w:eastAsia="Gungsuh" w:hAnsi="Gungsuh" w:cs="Gungsuh"/>
          <w:color w:val="000000"/>
          <w:sz w:val="24"/>
          <w:szCs w:val="24"/>
        </w:rPr>
        <w:t>（二）師資培育法及其施行細則。</w:t>
      </w:r>
    </w:p>
    <w:p w:rsidR="00122B1B" w:rsidRDefault="00DB52A2">
      <w:pPr>
        <w:pBdr>
          <w:top w:val="nil"/>
          <w:left w:val="nil"/>
          <w:bottom w:val="nil"/>
          <w:right w:val="nil"/>
          <w:between w:val="nil"/>
        </w:pBdr>
        <w:rPr>
          <w:rFonts w:ascii="BiauKai" w:eastAsia="BiauKai" w:hAnsi="BiauKai" w:cs="BiauKai"/>
          <w:color w:val="000000"/>
          <w:sz w:val="24"/>
          <w:szCs w:val="24"/>
        </w:rPr>
      </w:pPr>
      <w:r>
        <w:rPr>
          <w:rFonts w:ascii="BiauKai" w:eastAsia="BiauKai" w:hAnsi="BiauKai" w:cs="BiauKai"/>
          <w:color w:val="000000"/>
          <w:sz w:val="24"/>
          <w:szCs w:val="24"/>
        </w:rPr>
        <w:t>（三）教育人員任用條例及其施行細則。</w:t>
      </w:r>
    </w:p>
    <w:p w:rsidR="00122B1B" w:rsidRDefault="00DB52A2">
      <w:pPr>
        <w:pBdr>
          <w:top w:val="nil"/>
          <w:left w:val="nil"/>
          <w:bottom w:val="nil"/>
          <w:right w:val="nil"/>
          <w:between w:val="nil"/>
        </w:pBdr>
        <w:rPr>
          <w:rFonts w:ascii="BiauKai" w:eastAsia="BiauKai" w:hAnsi="BiauKai" w:cs="BiauKai"/>
          <w:color w:val="000000"/>
          <w:sz w:val="24"/>
          <w:szCs w:val="24"/>
        </w:rPr>
      </w:pPr>
      <w:r>
        <w:rPr>
          <w:rFonts w:ascii="BiauKai" w:eastAsia="BiauKai" w:hAnsi="BiauKai" w:cs="BiauKai"/>
          <w:color w:val="000000"/>
          <w:sz w:val="24"/>
          <w:szCs w:val="24"/>
        </w:rPr>
        <w:t>（四）偏遠或特殊地區學校校長暨教師資格標準。</w:t>
      </w:r>
    </w:p>
    <w:p w:rsidR="00122B1B" w:rsidRDefault="00DB52A2">
      <w:pPr>
        <w:pBdr>
          <w:top w:val="nil"/>
          <w:left w:val="nil"/>
          <w:bottom w:val="nil"/>
          <w:right w:val="nil"/>
          <w:between w:val="nil"/>
        </w:pBdr>
        <w:rPr>
          <w:rFonts w:ascii="BiauKai" w:eastAsia="BiauKai" w:hAnsi="BiauKai" w:cs="BiauKai"/>
          <w:color w:val="000000"/>
          <w:sz w:val="24"/>
          <w:szCs w:val="24"/>
        </w:rPr>
      </w:pPr>
      <w:r>
        <w:rPr>
          <w:rFonts w:ascii="BiauKai" w:eastAsia="BiauKai" w:hAnsi="BiauKai" w:cs="BiauKai"/>
          <w:color w:val="000000"/>
          <w:sz w:val="24"/>
          <w:szCs w:val="24"/>
        </w:rPr>
        <w:t>（五）高級中等以下學校兼任代課及代理教師聘任辦法。</w:t>
      </w:r>
    </w:p>
    <w:p w:rsidR="00122B1B" w:rsidRDefault="00DB52A2">
      <w:pPr>
        <w:widowControl w:val="0"/>
        <w:pBdr>
          <w:top w:val="nil"/>
          <w:left w:val="nil"/>
          <w:bottom w:val="nil"/>
          <w:right w:val="nil"/>
          <w:between w:val="nil"/>
        </w:pBdr>
        <w:ind w:firstLine="120"/>
        <w:rPr>
          <w:rFonts w:ascii="BiauKai" w:eastAsia="BiauKai" w:hAnsi="BiauKai" w:cs="BiauKai"/>
          <w:color w:val="000000"/>
          <w:sz w:val="24"/>
          <w:szCs w:val="24"/>
        </w:rPr>
      </w:pPr>
      <w:r>
        <w:rPr>
          <w:rFonts w:ascii="BiauKai" w:eastAsia="BiauKai" w:hAnsi="BiauKai" w:cs="BiauKai"/>
          <w:color w:val="000000"/>
          <w:sz w:val="24"/>
          <w:szCs w:val="24"/>
        </w:rPr>
        <w:t>(六) 公立高級中等以下學校教師甄選作業要點。</w:t>
      </w:r>
    </w:p>
    <w:p w:rsidR="00122B1B" w:rsidRDefault="00DB52A2">
      <w:pPr>
        <w:widowControl w:val="0"/>
        <w:pBdr>
          <w:top w:val="nil"/>
          <w:left w:val="nil"/>
          <w:bottom w:val="nil"/>
          <w:right w:val="nil"/>
          <w:between w:val="nil"/>
        </w:pBdr>
        <w:ind w:firstLine="120"/>
        <w:rPr>
          <w:rFonts w:ascii="BiauKai" w:eastAsia="BiauKai" w:hAnsi="BiauKai" w:cs="BiauKai"/>
          <w:color w:val="000000"/>
          <w:sz w:val="24"/>
          <w:szCs w:val="24"/>
        </w:rPr>
      </w:pPr>
      <w:r>
        <w:rPr>
          <w:rFonts w:ascii="BiauKai" w:eastAsia="BiauKai" w:hAnsi="BiauKai" w:cs="BiauKai"/>
          <w:color w:val="000000"/>
          <w:sz w:val="24"/>
          <w:szCs w:val="24"/>
        </w:rPr>
        <w:t>(七) 本市中小學兼任代課及代理教師聘任實施要點。</w:t>
      </w:r>
    </w:p>
    <w:p w:rsidR="00122B1B" w:rsidRDefault="00DB52A2">
      <w:pPr>
        <w:widowControl w:val="0"/>
        <w:pBdr>
          <w:top w:val="nil"/>
          <w:left w:val="nil"/>
          <w:bottom w:val="nil"/>
          <w:right w:val="nil"/>
          <w:between w:val="nil"/>
        </w:pBdr>
        <w:ind w:firstLine="120"/>
        <w:rPr>
          <w:rFonts w:ascii="BiauKai" w:eastAsia="BiauKai" w:hAnsi="BiauKai" w:cs="BiauKai"/>
          <w:color w:val="000000"/>
          <w:sz w:val="24"/>
          <w:szCs w:val="24"/>
        </w:rPr>
      </w:pPr>
      <w:r>
        <w:rPr>
          <w:rFonts w:ascii="BiauKai" w:eastAsia="BiauKai" w:hAnsi="BiauKai" w:cs="BiauKai"/>
          <w:color w:val="000000"/>
          <w:sz w:val="24"/>
          <w:szCs w:val="24"/>
        </w:rPr>
        <w:t>(八) 幼兒教育及照顧法暨其施行細則。</w:t>
      </w:r>
    </w:p>
    <w:p w:rsidR="00122B1B" w:rsidRDefault="00DB52A2">
      <w:pPr>
        <w:widowControl w:val="0"/>
        <w:pBdr>
          <w:top w:val="nil"/>
          <w:left w:val="nil"/>
          <w:bottom w:val="nil"/>
          <w:right w:val="nil"/>
          <w:between w:val="nil"/>
        </w:pBdr>
        <w:ind w:firstLine="120"/>
        <w:rPr>
          <w:rFonts w:ascii="BiauKai" w:eastAsia="BiauKai" w:hAnsi="BiauKai" w:cs="BiauKai"/>
          <w:color w:val="000000"/>
          <w:sz w:val="24"/>
          <w:szCs w:val="24"/>
        </w:rPr>
      </w:pPr>
      <w:r>
        <w:rPr>
          <w:rFonts w:ascii="BiauKai" w:eastAsia="BiauKai" w:hAnsi="BiauKai" w:cs="BiauKai"/>
          <w:color w:val="000000"/>
          <w:sz w:val="24"/>
          <w:szCs w:val="24"/>
        </w:rPr>
        <w:t>(九) 教保服務人員條例暨其施行細則。</w:t>
      </w:r>
    </w:p>
    <w:p w:rsidR="00122B1B" w:rsidRDefault="00DB52A2">
      <w:pPr>
        <w:widowControl w:val="0"/>
        <w:pBdr>
          <w:top w:val="nil"/>
          <w:left w:val="nil"/>
          <w:bottom w:val="nil"/>
          <w:right w:val="nil"/>
          <w:between w:val="nil"/>
        </w:pBdr>
        <w:ind w:firstLine="120"/>
        <w:rPr>
          <w:rFonts w:ascii="BiauKai" w:eastAsia="BiauKai" w:hAnsi="BiauKai" w:cs="BiauKai"/>
          <w:color w:val="000000"/>
          <w:sz w:val="24"/>
          <w:szCs w:val="24"/>
        </w:rPr>
      </w:pPr>
      <w:r>
        <w:rPr>
          <w:rFonts w:ascii="BiauKai" w:eastAsia="BiauKai" w:hAnsi="BiauKai" w:cs="BiauKai"/>
          <w:color w:val="000000"/>
          <w:sz w:val="24"/>
          <w:szCs w:val="24"/>
        </w:rPr>
        <w:t>(十)桃園市政府教育局公文中華民國109年6月24日桃教幼字第10900556491號。</w:t>
      </w:r>
    </w:p>
    <w:p w:rsidR="00122B1B" w:rsidRDefault="00DB52A2">
      <w:pPr>
        <w:widowControl w:val="0"/>
        <w:pBdr>
          <w:top w:val="nil"/>
          <w:left w:val="nil"/>
          <w:bottom w:val="nil"/>
          <w:right w:val="nil"/>
          <w:between w:val="nil"/>
        </w:pBdr>
        <w:ind w:firstLine="120"/>
        <w:rPr>
          <w:rFonts w:ascii="BiauKai" w:eastAsia="BiauKai" w:hAnsi="BiauKai" w:cs="BiauKai"/>
          <w:color w:val="000000"/>
          <w:sz w:val="24"/>
          <w:szCs w:val="24"/>
        </w:rPr>
      </w:pPr>
      <w:r>
        <w:rPr>
          <w:rFonts w:ascii="BiauKai" w:eastAsia="BiauKai" w:hAnsi="BiauKai" w:cs="BiauKai"/>
          <w:color w:val="000000"/>
          <w:sz w:val="24"/>
          <w:szCs w:val="24"/>
        </w:rPr>
        <w:t>(十一) 本校109年6月11日108學年度教師評審委員會第5次會議審查通過</w:t>
      </w:r>
    </w:p>
    <w:p w:rsidR="00122B1B" w:rsidRDefault="00DB52A2">
      <w:pPr>
        <w:widowControl w:val="0"/>
        <w:pBdr>
          <w:top w:val="nil"/>
          <w:left w:val="nil"/>
          <w:bottom w:val="nil"/>
          <w:right w:val="nil"/>
          <w:between w:val="nil"/>
        </w:pBdr>
        <w:ind w:firstLine="120"/>
        <w:rPr>
          <w:rFonts w:ascii="MingLiu" w:eastAsia="MingLiu" w:hAnsi="MingLiu" w:cs="MingLiu"/>
          <w:color w:val="000000"/>
          <w:sz w:val="24"/>
          <w:szCs w:val="24"/>
        </w:rPr>
      </w:pPr>
      <w:r>
        <w:rPr>
          <w:rFonts w:ascii="MingLiu" w:eastAsia="MingLiu" w:hAnsi="MingLiu" w:cs="MingLiu"/>
          <w:color w:val="000000"/>
          <w:sz w:val="24"/>
          <w:szCs w:val="24"/>
        </w:rPr>
        <w:t xml:space="preserve">  </w:t>
      </w:r>
    </w:p>
    <w:p w:rsidR="00122B1B" w:rsidRDefault="00DB52A2">
      <w:pPr>
        <w:widowControl w:val="0"/>
        <w:pBdr>
          <w:top w:val="nil"/>
          <w:left w:val="nil"/>
          <w:bottom w:val="nil"/>
          <w:right w:val="nil"/>
          <w:between w:val="nil"/>
        </w:pBdr>
        <w:ind w:left="2400" w:hanging="2400"/>
        <w:rPr>
          <w:rFonts w:ascii="BiauKai" w:eastAsia="BiauKai" w:hAnsi="BiauKai" w:cs="BiauKai"/>
          <w:color w:val="000000"/>
          <w:sz w:val="24"/>
          <w:szCs w:val="24"/>
        </w:rPr>
      </w:pPr>
      <w:r>
        <w:rPr>
          <w:rFonts w:ascii="BiauKai" w:eastAsia="BiauKai" w:hAnsi="BiauKai" w:cs="BiauKai"/>
          <w:color w:val="000000"/>
          <w:sz w:val="24"/>
          <w:szCs w:val="24"/>
        </w:rPr>
        <w:t>二、招聘類別及缺額</w:t>
      </w:r>
    </w:p>
    <w:p w:rsidR="00122B1B" w:rsidRDefault="00122B1B">
      <w:pPr>
        <w:widowControl w:val="0"/>
        <w:pBdr>
          <w:top w:val="nil"/>
          <w:left w:val="nil"/>
          <w:bottom w:val="nil"/>
          <w:right w:val="nil"/>
          <w:between w:val="nil"/>
        </w:pBdr>
        <w:ind w:left="2400" w:hanging="2400"/>
        <w:rPr>
          <w:rFonts w:ascii="BiauKai" w:eastAsia="BiauKai" w:hAnsi="BiauKai" w:cs="BiauKai"/>
          <w:color w:val="000000"/>
          <w:sz w:val="24"/>
          <w:szCs w:val="24"/>
        </w:rPr>
      </w:pPr>
    </w:p>
    <w:tbl>
      <w:tblPr>
        <w:tblStyle w:val="a5"/>
        <w:tblW w:w="97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1440"/>
        <w:gridCol w:w="720"/>
        <w:gridCol w:w="2520"/>
        <w:gridCol w:w="2340"/>
      </w:tblGrid>
      <w:tr w:rsidR="00122B1B">
        <w:tc>
          <w:tcPr>
            <w:tcW w:w="2700"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類別</w:t>
            </w:r>
          </w:p>
        </w:tc>
        <w:tc>
          <w:tcPr>
            <w:tcW w:w="1440"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性質</w:t>
            </w:r>
          </w:p>
        </w:tc>
        <w:tc>
          <w:tcPr>
            <w:tcW w:w="720"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名額</w:t>
            </w:r>
          </w:p>
        </w:tc>
        <w:tc>
          <w:tcPr>
            <w:tcW w:w="2520"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任教職務</w:t>
            </w:r>
          </w:p>
        </w:tc>
        <w:tc>
          <w:tcPr>
            <w:tcW w:w="2340"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聘期</w:t>
            </w:r>
          </w:p>
        </w:tc>
      </w:tr>
      <w:tr w:rsidR="00122B1B">
        <w:tc>
          <w:tcPr>
            <w:tcW w:w="2700"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幼兒園代理教師</w:t>
            </w:r>
          </w:p>
        </w:tc>
        <w:tc>
          <w:tcPr>
            <w:tcW w:w="1440"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實缺</w:t>
            </w:r>
          </w:p>
        </w:tc>
        <w:tc>
          <w:tcPr>
            <w:tcW w:w="720" w:type="dxa"/>
            <w:vAlign w:val="center"/>
          </w:tcPr>
          <w:p w:rsidR="00122B1B" w:rsidRDefault="00DB52A2">
            <w:pPr>
              <w:widowControl w:val="0"/>
              <w:pBdr>
                <w:top w:val="nil"/>
                <w:left w:val="nil"/>
                <w:bottom w:val="nil"/>
                <w:right w:val="nil"/>
                <w:between w:val="nil"/>
              </w:pBdr>
              <w:jc w:val="center"/>
              <w:rPr>
                <w:color w:val="000000"/>
                <w:sz w:val="24"/>
                <w:szCs w:val="24"/>
              </w:rPr>
            </w:pPr>
            <w:r>
              <w:rPr>
                <w:rFonts w:eastAsia="Times New Roman"/>
                <w:color w:val="000000"/>
                <w:sz w:val="24"/>
                <w:szCs w:val="24"/>
              </w:rPr>
              <w:t>1</w:t>
            </w:r>
          </w:p>
        </w:tc>
        <w:tc>
          <w:tcPr>
            <w:tcW w:w="2520" w:type="dxa"/>
            <w:vAlign w:val="center"/>
          </w:tcPr>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幼兒園教師</w:t>
            </w:r>
          </w:p>
        </w:tc>
        <w:tc>
          <w:tcPr>
            <w:tcW w:w="2340" w:type="dxa"/>
            <w:vAlign w:val="center"/>
          </w:tcPr>
          <w:p w:rsidR="00122B1B" w:rsidRDefault="00DB52A2">
            <w:pPr>
              <w:widowControl w:val="0"/>
              <w:pBdr>
                <w:top w:val="nil"/>
                <w:left w:val="nil"/>
                <w:bottom w:val="nil"/>
                <w:right w:val="nil"/>
                <w:between w:val="nil"/>
              </w:pBdr>
              <w:jc w:val="both"/>
              <w:rPr>
                <w:color w:val="FF0000"/>
                <w:sz w:val="24"/>
                <w:szCs w:val="24"/>
              </w:rPr>
            </w:pPr>
            <w:r>
              <w:rPr>
                <w:rFonts w:ascii="Gungsuh" w:eastAsia="Gungsuh" w:hAnsi="Gungsuh" w:cs="Gungsuh"/>
                <w:color w:val="FF0000"/>
                <w:sz w:val="24"/>
                <w:szCs w:val="24"/>
              </w:rPr>
              <w:t>109年8月27日至</w:t>
            </w: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FF0000"/>
                <w:sz w:val="24"/>
                <w:szCs w:val="24"/>
              </w:rPr>
              <w:t>110年7月2日止</w:t>
            </w:r>
          </w:p>
        </w:tc>
      </w:tr>
      <w:tr w:rsidR="00122B1B">
        <w:tc>
          <w:tcPr>
            <w:tcW w:w="9720" w:type="dxa"/>
            <w:gridSpan w:val="5"/>
          </w:tcPr>
          <w:p w:rsidR="00122B1B" w:rsidRDefault="00DB52A2">
            <w:pPr>
              <w:widowControl w:val="0"/>
              <w:numPr>
                <w:ilvl w:val="0"/>
                <w:numId w:val="5"/>
              </w:numPr>
              <w:pBdr>
                <w:top w:val="nil"/>
                <w:left w:val="nil"/>
                <w:bottom w:val="nil"/>
                <w:right w:val="nil"/>
                <w:between w:val="nil"/>
              </w:pBdr>
              <w:ind w:left="241" w:hanging="241"/>
              <w:rPr>
                <w:sz w:val="24"/>
                <w:szCs w:val="24"/>
              </w:rPr>
            </w:pPr>
            <w:r>
              <w:rPr>
                <w:rFonts w:ascii="BiauKai" w:eastAsia="BiauKai" w:hAnsi="BiauKai" w:cs="BiauKai"/>
                <w:color w:val="008000"/>
                <w:sz w:val="24"/>
                <w:szCs w:val="24"/>
              </w:rPr>
              <w:t>錄取順序依總成績排列，</w:t>
            </w:r>
            <w:r>
              <w:rPr>
                <w:rFonts w:ascii="BiauKai" w:eastAsia="BiauKai" w:hAnsi="BiauKai" w:cs="BiauKai"/>
                <w:color w:val="000000"/>
                <w:sz w:val="24"/>
                <w:szCs w:val="24"/>
              </w:rPr>
              <w:t>成績較高者優先錄取。若總成績相同，則依試教、口試等項先後之成績高低順序錄取。</w:t>
            </w:r>
            <w:r>
              <w:rPr>
                <w:rFonts w:eastAsia="Times New Roman"/>
                <w:color w:val="000000"/>
                <w:sz w:val="24"/>
                <w:szCs w:val="24"/>
              </w:rPr>
              <w:t xml:space="preserve"> </w:t>
            </w:r>
            <w:r>
              <w:rPr>
                <w:rFonts w:eastAsia="Times New Roman"/>
                <w:color w:val="00B050"/>
                <w:sz w:val="24"/>
                <w:szCs w:val="24"/>
              </w:rPr>
              <w:t xml:space="preserve">  </w:t>
            </w:r>
          </w:p>
          <w:p w:rsidR="00122B1B" w:rsidRDefault="00DB52A2">
            <w:pPr>
              <w:widowControl w:val="0"/>
              <w:numPr>
                <w:ilvl w:val="0"/>
                <w:numId w:val="5"/>
              </w:numPr>
              <w:pBdr>
                <w:top w:val="nil"/>
                <w:left w:val="nil"/>
                <w:bottom w:val="nil"/>
                <w:right w:val="nil"/>
                <w:between w:val="nil"/>
              </w:pBdr>
              <w:ind w:left="241" w:hanging="241"/>
              <w:rPr>
                <w:sz w:val="24"/>
                <w:szCs w:val="24"/>
              </w:rPr>
            </w:pPr>
            <w:r>
              <w:rPr>
                <w:rFonts w:ascii="Gungsuh" w:eastAsia="Gungsuh" w:hAnsi="Gungsuh" w:cs="Gungsuh"/>
                <w:color w:val="000000"/>
                <w:sz w:val="24"/>
                <w:szCs w:val="24"/>
              </w:rPr>
              <w:t>本次招聘教師在學期中離職時，則由備取人員依序遞補。</w:t>
            </w:r>
          </w:p>
          <w:p w:rsidR="00122B1B" w:rsidRDefault="00DB52A2">
            <w:pPr>
              <w:widowControl w:val="0"/>
              <w:numPr>
                <w:ilvl w:val="0"/>
                <w:numId w:val="5"/>
              </w:numPr>
              <w:pBdr>
                <w:top w:val="nil"/>
                <w:left w:val="nil"/>
                <w:bottom w:val="nil"/>
                <w:right w:val="nil"/>
                <w:between w:val="nil"/>
              </w:pBdr>
              <w:ind w:left="241" w:hanging="241"/>
              <w:rPr>
                <w:sz w:val="24"/>
                <w:szCs w:val="24"/>
              </w:rPr>
            </w:pPr>
            <w:r>
              <w:rPr>
                <w:rFonts w:ascii="BiauKai" w:eastAsia="BiauKai" w:hAnsi="BiauKai" w:cs="BiauKai"/>
                <w:color w:val="008000"/>
                <w:sz w:val="24"/>
                <w:szCs w:val="24"/>
              </w:rPr>
              <w:t>另依序擇優備取若干名，備取資格保留至110年4月2日止。</w:t>
            </w:r>
          </w:p>
          <w:p w:rsidR="00122B1B" w:rsidRDefault="00DB52A2">
            <w:pPr>
              <w:widowControl w:val="0"/>
              <w:numPr>
                <w:ilvl w:val="0"/>
                <w:numId w:val="5"/>
              </w:numPr>
              <w:pBdr>
                <w:top w:val="nil"/>
                <w:left w:val="nil"/>
                <w:bottom w:val="nil"/>
                <w:right w:val="nil"/>
                <w:between w:val="nil"/>
              </w:pBdr>
              <w:ind w:left="241" w:hanging="241"/>
              <w:rPr>
                <w:sz w:val="24"/>
                <w:szCs w:val="24"/>
              </w:rPr>
            </w:pPr>
            <w:r>
              <w:rPr>
                <w:rFonts w:ascii="BiauKai" w:eastAsia="BiauKai" w:hAnsi="BiauKai" w:cs="BiauKai"/>
                <w:color w:val="000000"/>
                <w:sz w:val="24"/>
                <w:szCs w:val="24"/>
              </w:rPr>
              <w:t>代理教師甄選聘期原則上為</w:t>
            </w:r>
            <w:r>
              <w:rPr>
                <w:rFonts w:ascii="Gungsuh" w:eastAsia="Gungsuh" w:hAnsi="Gungsuh" w:cs="Gungsuh"/>
                <w:color w:val="000000"/>
                <w:sz w:val="24"/>
                <w:szCs w:val="24"/>
              </w:rPr>
              <w:t>109年8月27日起聘至110年7月2日</w:t>
            </w:r>
            <w:r>
              <w:rPr>
                <w:rFonts w:ascii="BiauKai" w:eastAsia="BiauKai" w:hAnsi="BiauKai" w:cs="BiauKai"/>
                <w:color w:val="000000"/>
                <w:sz w:val="24"/>
                <w:szCs w:val="24"/>
              </w:rPr>
              <w:t>（</w:t>
            </w:r>
            <w:r>
              <w:rPr>
                <w:rFonts w:ascii="BiauKai" w:eastAsia="BiauKai" w:hAnsi="BiauKai" w:cs="BiauKai"/>
                <w:color w:val="FF0000"/>
                <w:sz w:val="24"/>
                <w:szCs w:val="24"/>
              </w:rPr>
              <w:t>開學後聘任之聘期以實際報到之日起聘）</w:t>
            </w:r>
            <w:r>
              <w:rPr>
                <w:rFonts w:ascii="BiauKai" w:eastAsia="BiauKai" w:hAnsi="BiauKai" w:cs="BiauKai"/>
                <w:color w:val="000000"/>
                <w:sz w:val="24"/>
                <w:szCs w:val="24"/>
              </w:rPr>
              <w:t>。</w:t>
            </w:r>
          </w:p>
        </w:tc>
      </w:tr>
    </w:tbl>
    <w:p w:rsidR="00122B1B" w:rsidRDefault="00122B1B">
      <w:pPr>
        <w:widowControl w:val="0"/>
        <w:pBdr>
          <w:top w:val="nil"/>
          <w:left w:val="nil"/>
          <w:bottom w:val="nil"/>
          <w:right w:val="nil"/>
          <w:between w:val="nil"/>
        </w:pBdr>
        <w:ind w:left="2400" w:hanging="2400"/>
        <w:rPr>
          <w:color w:val="000000"/>
          <w:sz w:val="24"/>
          <w:szCs w:val="24"/>
        </w:rPr>
      </w:pPr>
    </w:p>
    <w:p w:rsidR="00122B1B" w:rsidRDefault="00DB52A2">
      <w:pPr>
        <w:widowControl w:val="0"/>
        <w:pBdr>
          <w:top w:val="nil"/>
          <w:left w:val="nil"/>
          <w:bottom w:val="nil"/>
          <w:right w:val="nil"/>
          <w:between w:val="nil"/>
        </w:pBdr>
        <w:ind w:left="2400" w:hanging="2400"/>
        <w:rPr>
          <w:color w:val="000000"/>
          <w:sz w:val="24"/>
          <w:szCs w:val="24"/>
        </w:rPr>
      </w:pPr>
      <w:r>
        <w:rPr>
          <w:rFonts w:ascii="Gungsuh" w:eastAsia="Gungsuh" w:hAnsi="Gungsuh" w:cs="Gungsuh"/>
          <w:color w:val="000000"/>
          <w:sz w:val="24"/>
          <w:szCs w:val="24"/>
        </w:rPr>
        <w:t>三、報名資格</w:t>
      </w:r>
    </w:p>
    <w:p w:rsidR="00122B1B" w:rsidRDefault="00DB52A2">
      <w:pPr>
        <w:widowControl w:val="0"/>
        <w:numPr>
          <w:ilvl w:val="0"/>
          <w:numId w:val="6"/>
        </w:numPr>
        <w:pBdr>
          <w:top w:val="nil"/>
          <w:left w:val="nil"/>
          <w:bottom w:val="nil"/>
          <w:right w:val="nil"/>
          <w:between w:val="nil"/>
        </w:pBdr>
        <w:rPr>
          <w:sz w:val="24"/>
          <w:szCs w:val="24"/>
        </w:rPr>
      </w:pPr>
      <w:r>
        <w:rPr>
          <w:rFonts w:ascii="Gungsuh" w:eastAsia="Gungsuh" w:hAnsi="Gungsuh" w:cs="Gungsuh"/>
          <w:color w:val="000000"/>
          <w:sz w:val="24"/>
          <w:szCs w:val="24"/>
        </w:rPr>
        <w:t>報考人員應具備左列基本條件：</w:t>
      </w:r>
    </w:p>
    <w:p w:rsidR="00122B1B" w:rsidRDefault="00DB52A2">
      <w:pPr>
        <w:widowControl w:val="0"/>
        <w:numPr>
          <w:ilvl w:val="1"/>
          <w:numId w:val="3"/>
        </w:numPr>
        <w:pBdr>
          <w:top w:val="nil"/>
          <w:left w:val="nil"/>
          <w:bottom w:val="nil"/>
          <w:right w:val="nil"/>
          <w:between w:val="nil"/>
        </w:pBdr>
        <w:rPr>
          <w:color w:val="000000"/>
          <w:sz w:val="24"/>
          <w:szCs w:val="24"/>
        </w:rPr>
      </w:pPr>
      <w:r>
        <w:rPr>
          <w:rFonts w:ascii="Gungsuh" w:eastAsia="Gungsuh" w:hAnsi="Gungsuh" w:cs="Gungsuh"/>
          <w:color w:val="000000"/>
          <w:sz w:val="24"/>
          <w:szCs w:val="24"/>
        </w:rPr>
        <w:t>中華民國國民。</w:t>
      </w:r>
    </w:p>
    <w:p w:rsidR="00122B1B" w:rsidRDefault="00DB52A2">
      <w:pPr>
        <w:widowControl w:val="0"/>
        <w:numPr>
          <w:ilvl w:val="1"/>
          <w:numId w:val="3"/>
        </w:numPr>
        <w:pBdr>
          <w:top w:val="nil"/>
          <w:left w:val="nil"/>
          <w:bottom w:val="nil"/>
          <w:right w:val="nil"/>
          <w:between w:val="nil"/>
        </w:pBdr>
        <w:rPr>
          <w:color w:val="000000"/>
          <w:sz w:val="24"/>
          <w:szCs w:val="24"/>
        </w:rPr>
      </w:pPr>
      <w:r>
        <w:rPr>
          <w:rFonts w:ascii="Gungsuh" w:eastAsia="Gungsuh" w:hAnsi="Gungsuh" w:cs="Gungsuh"/>
          <w:color w:val="000000"/>
          <w:sz w:val="24"/>
          <w:szCs w:val="24"/>
        </w:rPr>
        <w:t>無教師法第14條至第16條及第18條至第19條規定或教育人員任用條例第卅一條各款及第卅三條之情事者（如附錄說明）。</w:t>
      </w:r>
    </w:p>
    <w:p w:rsidR="00122B1B" w:rsidRDefault="00DB52A2">
      <w:pPr>
        <w:widowControl w:val="0"/>
        <w:numPr>
          <w:ilvl w:val="1"/>
          <w:numId w:val="3"/>
        </w:numPr>
        <w:pBdr>
          <w:top w:val="nil"/>
          <w:left w:val="nil"/>
          <w:bottom w:val="nil"/>
          <w:right w:val="nil"/>
          <w:between w:val="nil"/>
        </w:pBdr>
        <w:rPr>
          <w:color w:val="000000"/>
          <w:sz w:val="24"/>
          <w:szCs w:val="24"/>
        </w:rPr>
      </w:pPr>
      <w:r>
        <w:rPr>
          <w:rFonts w:ascii="Gungsuh" w:eastAsia="Gungsuh" w:hAnsi="Gungsuh" w:cs="Gungsuh"/>
          <w:color w:val="000000"/>
          <w:sz w:val="24"/>
          <w:szCs w:val="24"/>
        </w:rPr>
        <w:t>無幼兒教育及照顧法第 27 條第 1 項規定之情事者。</w:t>
      </w:r>
    </w:p>
    <w:p w:rsidR="00122B1B" w:rsidRDefault="00DB52A2">
      <w:pPr>
        <w:widowControl w:val="0"/>
        <w:numPr>
          <w:ilvl w:val="1"/>
          <w:numId w:val="3"/>
        </w:numPr>
        <w:pBdr>
          <w:top w:val="nil"/>
          <w:left w:val="nil"/>
          <w:bottom w:val="nil"/>
          <w:right w:val="nil"/>
          <w:between w:val="nil"/>
        </w:pBdr>
        <w:rPr>
          <w:color w:val="000000"/>
          <w:sz w:val="24"/>
          <w:szCs w:val="24"/>
        </w:rPr>
      </w:pPr>
      <w:r>
        <w:rPr>
          <w:rFonts w:ascii="Gungsuh" w:eastAsia="Gungsuh" w:hAnsi="Gungsuh" w:cs="Gungsuh"/>
          <w:color w:val="000000"/>
          <w:sz w:val="24"/>
          <w:szCs w:val="24"/>
        </w:rPr>
        <w:t>無「臺灣地區與大陸地區人民關係條例」第21條第1項規定之情事者。</w:t>
      </w:r>
    </w:p>
    <w:p w:rsidR="00122B1B" w:rsidRDefault="00DB52A2">
      <w:pPr>
        <w:widowControl w:val="0"/>
        <w:numPr>
          <w:ilvl w:val="0"/>
          <w:numId w:val="6"/>
        </w:numPr>
        <w:pBdr>
          <w:top w:val="nil"/>
          <w:left w:val="nil"/>
          <w:bottom w:val="nil"/>
          <w:right w:val="nil"/>
          <w:between w:val="nil"/>
        </w:pBdr>
        <w:rPr>
          <w:sz w:val="24"/>
          <w:szCs w:val="24"/>
        </w:rPr>
      </w:pPr>
      <w:r>
        <w:rPr>
          <w:rFonts w:ascii="Gungsuh" w:eastAsia="Gungsuh" w:hAnsi="Gungsuh" w:cs="Gungsuh"/>
          <w:color w:val="000000"/>
          <w:sz w:val="24"/>
          <w:szCs w:val="24"/>
        </w:rPr>
        <w:t>報考人員資格：</w:t>
      </w:r>
      <w:r>
        <w:rPr>
          <w:rFonts w:eastAsia="Times New Roman"/>
          <w:b/>
          <w:color w:val="C0504D"/>
          <w:sz w:val="24"/>
          <w:szCs w:val="24"/>
        </w:rPr>
        <w:t xml:space="preserve"> </w:t>
      </w:r>
    </w:p>
    <w:p w:rsidR="00122B1B" w:rsidRDefault="00DB52A2">
      <w:pPr>
        <w:widowControl w:val="0"/>
        <w:pBdr>
          <w:top w:val="nil"/>
          <w:left w:val="nil"/>
          <w:bottom w:val="nil"/>
          <w:right w:val="nil"/>
          <w:between w:val="nil"/>
        </w:pBdr>
        <w:ind w:left="720"/>
        <w:rPr>
          <w:color w:val="0000FF"/>
          <w:sz w:val="24"/>
          <w:szCs w:val="24"/>
        </w:rPr>
      </w:pPr>
      <w:r>
        <w:rPr>
          <w:rFonts w:ascii="Gungsuh" w:eastAsia="Gungsuh" w:hAnsi="Gungsuh" w:cs="Gungsuh"/>
          <w:color w:val="0000FF"/>
          <w:sz w:val="24"/>
          <w:szCs w:val="24"/>
        </w:rPr>
        <w:t>【本次甄選採一次公告分次招考，如缺額補滿於網站公告且不再進行下階段招考】</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 xml:space="preserve">    1.依幼兒教育及照顧法第20條規定：「幼兒園教師應依師資培育法規定取得幼兒園教師資 </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 xml:space="preserve">      格…」。</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 xml:space="preserve">    2.依幼兒教育及照顧法施行細則第11條規定：「幼兒園教師依規定請假、留職停薪或其他原因</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 xml:space="preserve">      出缺之職務，得以具相同資格之教保服務人員代理，執行其職務。</w:t>
      </w:r>
      <w:r>
        <w:rPr>
          <w:rFonts w:ascii="BiauKai" w:eastAsia="BiauKai" w:hAnsi="BiauKai" w:cs="BiauKai"/>
          <w:color w:val="000000"/>
          <w:sz w:val="24"/>
          <w:szCs w:val="24"/>
        </w:rPr>
        <w:t>」故幼兒園代理教師</w:t>
      </w:r>
      <w:r>
        <w:rPr>
          <w:rFonts w:ascii="Gungsuh" w:eastAsia="Gungsuh" w:hAnsi="Gungsuh" w:cs="Gungsuh"/>
          <w:color w:val="000000"/>
          <w:sz w:val="24"/>
          <w:szCs w:val="24"/>
        </w:rPr>
        <w:t>應具</w:t>
      </w:r>
    </w:p>
    <w:p w:rsidR="00122B1B" w:rsidRDefault="00DB52A2">
      <w:pPr>
        <w:widowControl w:val="0"/>
        <w:pBdr>
          <w:top w:val="nil"/>
          <w:left w:val="nil"/>
          <w:bottom w:val="nil"/>
          <w:right w:val="nil"/>
          <w:between w:val="nil"/>
        </w:pBdr>
        <w:rPr>
          <w:rFonts w:ascii="BiauKai" w:eastAsia="BiauKai" w:hAnsi="BiauKai" w:cs="BiauKai"/>
          <w:color w:val="000000"/>
          <w:sz w:val="24"/>
          <w:szCs w:val="24"/>
        </w:rPr>
      </w:pPr>
      <w:r>
        <w:rPr>
          <w:rFonts w:ascii="Gungsuh" w:eastAsia="Gungsuh" w:hAnsi="Gungsuh" w:cs="Gungsuh"/>
          <w:color w:val="000000"/>
          <w:sz w:val="24"/>
          <w:szCs w:val="24"/>
        </w:rPr>
        <w:t xml:space="preserve">      備</w:t>
      </w:r>
      <w:r>
        <w:rPr>
          <w:rFonts w:ascii="Gungsuh" w:eastAsia="Gungsuh" w:hAnsi="Gungsuh" w:cs="Gungsuh"/>
          <w:b/>
          <w:color w:val="000000"/>
          <w:sz w:val="24"/>
          <w:szCs w:val="24"/>
        </w:rPr>
        <w:t>幼兒園合格教師證書</w:t>
      </w:r>
      <w:r>
        <w:rPr>
          <w:rFonts w:ascii="BiauKai" w:eastAsia="BiauKai" w:hAnsi="BiauKai" w:cs="BiauKai"/>
          <w:color w:val="000000"/>
          <w:sz w:val="24"/>
          <w:szCs w:val="24"/>
        </w:rPr>
        <w:t>。</w:t>
      </w:r>
    </w:p>
    <w:p w:rsidR="00122B1B" w:rsidRDefault="00DB52A2">
      <w:pPr>
        <w:widowControl w:val="0"/>
        <w:pBdr>
          <w:top w:val="nil"/>
          <w:left w:val="nil"/>
          <w:bottom w:val="nil"/>
          <w:right w:val="nil"/>
          <w:between w:val="nil"/>
        </w:pBdr>
        <w:ind w:left="850" w:hanging="850"/>
        <w:rPr>
          <w:color w:val="FF0000"/>
          <w:sz w:val="24"/>
          <w:szCs w:val="24"/>
        </w:rPr>
      </w:pPr>
      <w:r>
        <w:rPr>
          <w:rFonts w:ascii="BiauKai" w:eastAsia="BiauKai" w:hAnsi="BiauKai" w:cs="BiauKai"/>
          <w:color w:val="000000"/>
          <w:sz w:val="24"/>
          <w:szCs w:val="24"/>
        </w:rPr>
        <w:t xml:space="preserve"> </w:t>
      </w:r>
    </w:p>
    <w:p w:rsidR="00122B1B" w:rsidRDefault="00DB52A2">
      <w:pPr>
        <w:widowControl w:val="0"/>
        <w:pBdr>
          <w:top w:val="nil"/>
          <w:left w:val="nil"/>
          <w:bottom w:val="nil"/>
          <w:right w:val="nil"/>
          <w:between w:val="nil"/>
        </w:pBdr>
        <w:rPr>
          <w:color w:val="000000"/>
          <w:sz w:val="32"/>
          <w:szCs w:val="32"/>
        </w:rPr>
      </w:pPr>
      <w:r>
        <w:rPr>
          <w:rFonts w:ascii="Gungsuh" w:eastAsia="Gungsuh" w:hAnsi="Gungsuh" w:cs="Gungsuh"/>
          <w:color w:val="000000"/>
          <w:sz w:val="24"/>
          <w:szCs w:val="24"/>
        </w:rPr>
        <w:t>四、報名資料</w:t>
      </w:r>
    </w:p>
    <w:p w:rsidR="00122B1B" w:rsidRDefault="00DB52A2">
      <w:pPr>
        <w:widowControl w:val="0"/>
        <w:pBdr>
          <w:top w:val="nil"/>
          <w:left w:val="nil"/>
          <w:bottom w:val="nil"/>
          <w:right w:val="nil"/>
          <w:between w:val="nil"/>
        </w:pBdr>
        <w:ind w:left="720" w:hanging="720"/>
        <w:rPr>
          <w:color w:val="0000FF"/>
          <w:sz w:val="24"/>
          <w:szCs w:val="24"/>
        </w:rPr>
      </w:pPr>
      <w:r>
        <w:rPr>
          <w:rFonts w:ascii="Gungsuh" w:eastAsia="Gungsuh" w:hAnsi="Gungsuh" w:cs="Gungsuh"/>
          <w:color w:val="0000FF"/>
          <w:sz w:val="24"/>
          <w:szCs w:val="24"/>
        </w:rPr>
        <w:t>（一）代理教師甄選報名表（請以正楷詳填各欄，另所有任教職經歷均應填寫）。（如附件）（本人兩吋半身脫帽正面照片一張，貼於報名表）。</w:t>
      </w:r>
    </w:p>
    <w:p w:rsidR="00122B1B" w:rsidRDefault="00DB52A2">
      <w:pPr>
        <w:widowControl w:val="0"/>
        <w:pBdr>
          <w:top w:val="nil"/>
          <w:left w:val="nil"/>
          <w:bottom w:val="nil"/>
          <w:right w:val="nil"/>
          <w:between w:val="nil"/>
        </w:pBdr>
        <w:ind w:left="720" w:hanging="720"/>
        <w:rPr>
          <w:color w:val="0000FF"/>
          <w:sz w:val="24"/>
          <w:szCs w:val="24"/>
        </w:rPr>
      </w:pPr>
      <w:r>
        <w:rPr>
          <w:rFonts w:ascii="Gungsuh" w:eastAsia="Gungsuh" w:hAnsi="Gungsuh" w:cs="Gungsuh"/>
          <w:color w:val="0000FF"/>
          <w:sz w:val="24"/>
          <w:szCs w:val="24"/>
        </w:rPr>
        <w:t>（三）繳驗證件：證件正本驗迄發還，影印1份裝訂成冊（影本須加註「與正本相符」字樣並加蓋</w:t>
      </w:r>
      <w:r>
        <w:rPr>
          <w:rFonts w:ascii="Gungsuh" w:eastAsia="Gungsuh" w:hAnsi="Gungsuh" w:cs="Gungsuh"/>
          <w:color w:val="0000FF"/>
          <w:sz w:val="24"/>
          <w:szCs w:val="24"/>
        </w:rPr>
        <w:lastRenderedPageBreak/>
        <w:t>應考人私章；報名前須自行影印且裝訂成冊），僅送影印本概不受理。</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國民身分證。</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最高學歷畢業證明文件。（報名表上所載姓名、出生年月日、身分證字號與學歷證件、國民身分證有不符者，不得報名）。</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合格教師證（或符合報考人員資格相關證明文件）。</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曾任教師或公職因故離職者，應繳驗離職原因證明文件。</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獎懲令（無者免繳驗）。</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專長或資格證明（含資訊、國樂、音樂、英文、體育、語文、科學教育等專長之學歷、學分或獎勵證明）。</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正在辦理教師複檢，尚未取得合格教師證書者，應繳交實習教師證書、修畢師資職前教育課程學分證明書及複檢機構證明書。</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任職前最近 1 年內接受基本救命術訓練 8 小時以上證明。(應於 109 年 9 月 30 日前繳交)。</w:t>
      </w:r>
    </w:p>
    <w:p w:rsidR="00122B1B" w:rsidRDefault="00DB52A2">
      <w:pPr>
        <w:widowControl w:val="0"/>
        <w:numPr>
          <w:ilvl w:val="0"/>
          <w:numId w:val="1"/>
        </w:numPr>
        <w:pBdr>
          <w:top w:val="nil"/>
          <w:left w:val="nil"/>
          <w:bottom w:val="nil"/>
          <w:right w:val="nil"/>
          <w:between w:val="nil"/>
        </w:pBdr>
        <w:rPr>
          <w:color w:val="0000FF"/>
          <w:sz w:val="24"/>
          <w:szCs w:val="24"/>
        </w:rPr>
      </w:pPr>
      <w:r>
        <w:rPr>
          <w:rFonts w:ascii="Gungsuh" w:eastAsia="Gungsuh" w:hAnsi="Gungsuh" w:cs="Gungsuh"/>
          <w:color w:val="0000FF"/>
          <w:sz w:val="24"/>
          <w:szCs w:val="24"/>
        </w:rPr>
        <w:t>持國外學歷報考者，應繳交下列證件，始得依規定受理報名：</w:t>
      </w:r>
    </w:p>
    <w:p w:rsidR="00122B1B" w:rsidRDefault="00DB52A2">
      <w:pPr>
        <w:widowControl w:val="0"/>
        <w:numPr>
          <w:ilvl w:val="2"/>
          <w:numId w:val="3"/>
        </w:numPr>
        <w:pBdr>
          <w:top w:val="nil"/>
          <w:left w:val="nil"/>
          <w:bottom w:val="nil"/>
          <w:right w:val="nil"/>
          <w:between w:val="nil"/>
        </w:pBdr>
        <w:rPr>
          <w:color w:val="0000FF"/>
          <w:sz w:val="24"/>
          <w:szCs w:val="24"/>
        </w:rPr>
      </w:pPr>
      <w:r>
        <w:rPr>
          <w:rFonts w:ascii="Gungsuh" w:eastAsia="Gungsuh" w:hAnsi="Gungsuh" w:cs="Gungsuh"/>
          <w:color w:val="0000FF"/>
          <w:sz w:val="24"/>
          <w:szCs w:val="24"/>
        </w:rPr>
        <w:t>國外學校畢業或學位證書正本、影本及中譯本各一份。</w:t>
      </w:r>
    </w:p>
    <w:p w:rsidR="00122B1B" w:rsidRDefault="00DB52A2">
      <w:pPr>
        <w:widowControl w:val="0"/>
        <w:numPr>
          <w:ilvl w:val="2"/>
          <w:numId w:val="3"/>
        </w:numPr>
        <w:pBdr>
          <w:top w:val="nil"/>
          <w:left w:val="nil"/>
          <w:bottom w:val="nil"/>
          <w:right w:val="nil"/>
          <w:between w:val="nil"/>
        </w:pBdr>
        <w:rPr>
          <w:color w:val="0000FF"/>
          <w:sz w:val="24"/>
          <w:szCs w:val="24"/>
        </w:rPr>
      </w:pPr>
      <w:r>
        <w:rPr>
          <w:rFonts w:ascii="Gungsuh" w:eastAsia="Gungsuh" w:hAnsi="Gungsuh" w:cs="Gungsuh"/>
          <w:color w:val="0000FF"/>
          <w:sz w:val="24"/>
          <w:szCs w:val="24"/>
        </w:rPr>
        <w:t>國外學校歷年成績證明（單）正本、影本各一份，並出具經法院公證之中譯本。</w:t>
      </w:r>
    </w:p>
    <w:p w:rsidR="00122B1B" w:rsidRDefault="00DB52A2">
      <w:pPr>
        <w:widowControl w:val="0"/>
        <w:numPr>
          <w:ilvl w:val="2"/>
          <w:numId w:val="3"/>
        </w:numPr>
        <w:pBdr>
          <w:top w:val="nil"/>
          <w:left w:val="nil"/>
          <w:bottom w:val="nil"/>
          <w:right w:val="nil"/>
          <w:between w:val="nil"/>
        </w:pBdr>
        <w:rPr>
          <w:color w:val="0000FF"/>
          <w:sz w:val="24"/>
          <w:szCs w:val="24"/>
        </w:rPr>
      </w:pPr>
      <w:r>
        <w:rPr>
          <w:rFonts w:ascii="Gungsuh" w:eastAsia="Gungsuh" w:hAnsi="Gungsuh" w:cs="Gungsuh"/>
          <w:color w:val="0000FF"/>
          <w:sz w:val="24"/>
          <w:szCs w:val="24"/>
        </w:rPr>
        <w:t>國內最高學歷畢業證明書正本及影本各一份。</w:t>
      </w:r>
    </w:p>
    <w:p w:rsidR="00122B1B" w:rsidRDefault="00DB52A2">
      <w:pPr>
        <w:widowControl w:val="0"/>
        <w:numPr>
          <w:ilvl w:val="2"/>
          <w:numId w:val="3"/>
        </w:numPr>
        <w:pBdr>
          <w:top w:val="nil"/>
          <w:left w:val="nil"/>
          <w:bottom w:val="nil"/>
          <w:right w:val="nil"/>
          <w:between w:val="nil"/>
        </w:pBdr>
        <w:rPr>
          <w:color w:val="0000FF"/>
          <w:sz w:val="24"/>
          <w:szCs w:val="24"/>
        </w:rPr>
      </w:pPr>
      <w:r>
        <w:rPr>
          <w:rFonts w:ascii="BiauKai" w:eastAsia="BiauKai" w:hAnsi="BiauKai" w:cs="BiauKai"/>
          <w:color w:val="0000FF"/>
          <w:sz w:val="24"/>
          <w:szCs w:val="24"/>
        </w:rPr>
        <w:t>內政部入出國及移民署出具之出入境日期、紀錄暨護照影印本。</w:t>
      </w:r>
    </w:p>
    <w:p w:rsidR="00122B1B" w:rsidRDefault="00DB52A2">
      <w:pPr>
        <w:widowControl w:val="0"/>
        <w:numPr>
          <w:ilvl w:val="2"/>
          <w:numId w:val="3"/>
        </w:numPr>
        <w:pBdr>
          <w:top w:val="nil"/>
          <w:left w:val="nil"/>
          <w:bottom w:val="nil"/>
          <w:right w:val="nil"/>
          <w:between w:val="nil"/>
        </w:pBdr>
        <w:rPr>
          <w:color w:val="0000FF"/>
          <w:sz w:val="24"/>
          <w:szCs w:val="24"/>
        </w:rPr>
      </w:pPr>
      <w:r>
        <w:rPr>
          <w:rFonts w:ascii="BiauKai" w:eastAsia="BiauKai" w:hAnsi="BiauKai" w:cs="BiauKai"/>
          <w:color w:val="0000FF"/>
          <w:sz w:val="24"/>
          <w:szCs w:val="24"/>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五、報名相關事項</w:t>
      </w:r>
    </w:p>
    <w:tbl>
      <w:tblPr>
        <w:tblStyle w:val="a6"/>
        <w:tblW w:w="110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9115"/>
      </w:tblGrid>
      <w:tr w:rsidR="00122B1B">
        <w:trPr>
          <w:trHeight w:val="501"/>
        </w:trPr>
        <w:tc>
          <w:tcPr>
            <w:tcW w:w="1908" w:type="dxa"/>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報名方式</w:t>
            </w:r>
          </w:p>
        </w:tc>
        <w:tc>
          <w:tcPr>
            <w:tcW w:w="9115" w:type="dxa"/>
          </w:tcPr>
          <w:p w:rsidR="00122B1B" w:rsidRDefault="00DB52A2">
            <w:pPr>
              <w:widowControl w:val="0"/>
              <w:pBdr>
                <w:top w:val="nil"/>
                <w:left w:val="nil"/>
                <w:bottom w:val="nil"/>
                <w:right w:val="nil"/>
                <w:between w:val="nil"/>
              </w:pBdr>
              <w:ind w:left="240" w:hanging="240"/>
              <w:rPr>
                <w:color w:val="000000"/>
                <w:sz w:val="24"/>
                <w:szCs w:val="24"/>
              </w:rPr>
            </w:pPr>
            <w:r>
              <w:rPr>
                <w:rFonts w:ascii="Gungsuh" w:eastAsia="Gungsuh" w:hAnsi="Gungsuh" w:cs="Gungsuh"/>
                <w:b/>
                <w:color w:val="000000"/>
                <w:sz w:val="24"/>
                <w:szCs w:val="24"/>
              </w:rPr>
              <w:t>親自報名（親自攜帶有關證件正本及影本）</w:t>
            </w:r>
            <w:r>
              <w:rPr>
                <w:rFonts w:ascii="Gungsuh" w:eastAsia="Gungsuh" w:hAnsi="Gungsuh" w:cs="Gungsuh"/>
                <w:color w:val="000000"/>
                <w:sz w:val="24"/>
                <w:szCs w:val="24"/>
              </w:rPr>
              <w:t>。</w:t>
            </w:r>
          </w:p>
        </w:tc>
      </w:tr>
      <w:tr w:rsidR="00122B1B">
        <w:trPr>
          <w:trHeight w:val="705"/>
        </w:trPr>
        <w:tc>
          <w:tcPr>
            <w:tcW w:w="1908" w:type="dxa"/>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報名地點及</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聯絡電話</w:t>
            </w:r>
          </w:p>
        </w:tc>
        <w:tc>
          <w:tcPr>
            <w:tcW w:w="9115" w:type="dxa"/>
          </w:tcPr>
          <w:p w:rsidR="00122B1B" w:rsidRDefault="00DB52A2">
            <w:pPr>
              <w:widowControl w:val="0"/>
              <w:pBdr>
                <w:top w:val="nil"/>
                <w:left w:val="nil"/>
                <w:bottom w:val="nil"/>
                <w:right w:val="nil"/>
                <w:between w:val="nil"/>
              </w:pBdr>
              <w:rPr>
                <w:rFonts w:ascii="BiauKai" w:eastAsia="BiauKai" w:hAnsi="BiauKai" w:cs="BiauKai"/>
                <w:color w:val="000000"/>
                <w:sz w:val="24"/>
                <w:szCs w:val="24"/>
              </w:rPr>
            </w:pPr>
            <w:r>
              <w:rPr>
                <w:rFonts w:ascii="Gungsuh" w:eastAsia="Gungsuh" w:hAnsi="Gungsuh" w:cs="Gungsuh"/>
                <w:color w:val="000000"/>
                <w:sz w:val="24"/>
                <w:szCs w:val="24"/>
              </w:rPr>
              <w:t>桃園市龜山區福源國民小學幼兒園、人事室</w:t>
            </w:r>
            <w:r>
              <w:rPr>
                <w:rFonts w:ascii="BiauKai" w:eastAsia="BiauKai" w:hAnsi="BiauKai" w:cs="BiauKai"/>
                <w:color w:val="000000"/>
                <w:sz w:val="24"/>
                <w:szCs w:val="24"/>
              </w:rPr>
              <w:t>（校址：</w:t>
            </w:r>
            <w:r>
              <w:rPr>
                <w:rFonts w:ascii="Gungsuh" w:eastAsia="Gungsuh" w:hAnsi="Gungsuh" w:cs="Gungsuh"/>
                <w:color w:val="000000"/>
                <w:sz w:val="24"/>
                <w:szCs w:val="24"/>
              </w:rPr>
              <w:t>桃園市龜山區大同路916號</w:t>
            </w:r>
            <w:r>
              <w:rPr>
                <w:rFonts w:ascii="BiauKai" w:eastAsia="BiauKai" w:hAnsi="BiauKai" w:cs="BiauKai"/>
                <w:color w:val="000000"/>
                <w:sz w:val="24"/>
                <w:szCs w:val="24"/>
              </w:rPr>
              <w:t>）</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03-3297276#211(幼兒園)  710 (人事室)</w:t>
            </w:r>
          </w:p>
        </w:tc>
      </w:tr>
      <w:tr w:rsidR="00122B1B">
        <w:tc>
          <w:tcPr>
            <w:tcW w:w="1908" w:type="dxa"/>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報名費</w:t>
            </w:r>
          </w:p>
        </w:tc>
        <w:tc>
          <w:tcPr>
            <w:tcW w:w="9115" w:type="dxa"/>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FF0000"/>
                <w:sz w:val="24"/>
                <w:szCs w:val="24"/>
              </w:rPr>
              <w:t>免費</w:t>
            </w:r>
          </w:p>
        </w:tc>
      </w:tr>
    </w:tbl>
    <w:p w:rsidR="00122B1B" w:rsidRDefault="00122B1B">
      <w:pPr>
        <w:widowControl w:val="0"/>
        <w:pBdr>
          <w:top w:val="nil"/>
          <w:left w:val="nil"/>
          <w:bottom w:val="nil"/>
          <w:right w:val="nil"/>
          <w:between w:val="nil"/>
        </w:pBdr>
        <w:rPr>
          <w:color w:val="000000"/>
          <w:sz w:val="24"/>
          <w:szCs w:val="24"/>
        </w:rPr>
      </w:pPr>
    </w:p>
    <w:p w:rsidR="00122B1B" w:rsidRDefault="00DB52A2">
      <w:pPr>
        <w:widowControl w:val="0"/>
        <w:pBdr>
          <w:top w:val="nil"/>
          <w:left w:val="nil"/>
          <w:bottom w:val="nil"/>
          <w:right w:val="nil"/>
          <w:between w:val="nil"/>
        </w:pBdr>
        <w:ind w:left="425" w:hanging="425"/>
        <w:rPr>
          <w:color w:val="000000"/>
          <w:sz w:val="24"/>
          <w:szCs w:val="24"/>
        </w:rPr>
      </w:pPr>
      <w:r>
        <w:rPr>
          <w:rFonts w:ascii="Gungsuh" w:eastAsia="Gungsuh" w:hAnsi="Gungsuh" w:cs="Gungsuh"/>
          <w:color w:val="000000"/>
          <w:sz w:val="24"/>
          <w:szCs w:val="24"/>
        </w:rPr>
        <w:t>六、甄選試務相關事項及日程表</w:t>
      </w:r>
    </w:p>
    <w:p w:rsidR="00122B1B" w:rsidRDefault="00DB52A2">
      <w:pPr>
        <w:widowControl w:val="0"/>
        <w:pBdr>
          <w:top w:val="nil"/>
          <w:left w:val="nil"/>
          <w:bottom w:val="nil"/>
          <w:right w:val="nil"/>
          <w:between w:val="nil"/>
        </w:pBdr>
        <w:ind w:left="425" w:hanging="425"/>
        <w:rPr>
          <w:color w:val="000000"/>
          <w:sz w:val="24"/>
          <w:szCs w:val="24"/>
        </w:rPr>
      </w:pPr>
      <w:r>
        <w:rPr>
          <w:rFonts w:ascii="Gungsuh" w:eastAsia="Gungsuh" w:hAnsi="Gungsuh" w:cs="Gungsuh"/>
          <w:color w:val="0000FF"/>
          <w:sz w:val="24"/>
          <w:szCs w:val="24"/>
        </w:rPr>
        <w:t>【本次甄選採一次公告分次招考，如缺額補滿於網站公告且不再進行下階段招考】</w:t>
      </w:r>
    </w:p>
    <w:tbl>
      <w:tblPr>
        <w:tblStyle w:val="a7"/>
        <w:tblW w:w="110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6840"/>
        <w:gridCol w:w="2275"/>
      </w:tblGrid>
      <w:tr w:rsidR="00122B1B">
        <w:tc>
          <w:tcPr>
            <w:tcW w:w="8748" w:type="dxa"/>
            <w:gridSpan w:val="2"/>
            <w:tcBorders>
              <w:top w:val="single" w:sz="4" w:space="0" w:color="000000"/>
              <w:bottom w:val="single" w:sz="4" w:space="0" w:color="000000"/>
            </w:tcBorders>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事項</w:t>
            </w:r>
          </w:p>
        </w:tc>
        <w:tc>
          <w:tcPr>
            <w:tcW w:w="2275" w:type="dxa"/>
            <w:tcBorders>
              <w:top w:val="single" w:sz="4" w:space="0" w:color="000000"/>
              <w:bottom w:val="single" w:sz="4" w:space="0" w:color="000000"/>
            </w:tcBorders>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備註</w:t>
            </w:r>
          </w:p>
        </w:tc>
      </w:tr>
      <w:tr w:rsidR="00122B1B">
        <w:tc>
          <w:tcPr>
            <w:tcW w:w="1908" w:type="dxa"/>
            <w:tcBorders>
              <w:top w:val="single" w:sz="4" w:space="0" w:color="000000"/>
            </w:tcBorders>
            <w:shd w:val="clear" w:color="auto" w:fill="auto"/>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簡章公告時間及</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地點</w:t>
            </w:r>
          </w:p>
        </w:tc>
        <w:tc>
          <w:tcPr>
            <w:tcW w:w="6840" w:type="dxa"/>
            <w:tcBorders>
              <w:top w:val="single" w:sz="4" w:space="0" w:color="000000"/>
            </w:tcBorders>
            <w:shd w:val="clear" w:color="auto" w:fill="BFBFBF"/>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b/>
                <w:color w:val="000000"/>
                <w:sz w:val="24"/>
                <w:szCs w:val="24"/>
              </w:rPr>
              <w:t>109年8月4日13時至109年8月10日16時止</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本校網站：www.fyes.tyc.edu.tw</w:t>
            </w:r>
          </w:p>
          <w:p w:rsidR="00122B1B" w:rsidRDefault="00DB52A2">
            <w:pPr>
              <w:widowControl w:val="0"/>
              <w:pBdr>
                <w:top w:val="nil"/>
                <w:left w:val="nil"/>
                <w:bottom w:val="nil"/>
                <w:right w:val="nil"/>
                <w:between w:val="nil"/>
              </w:pBdr>
              <w:rPr>
                <w:color w:val="000000"/>
                <w:sz w:val="24"/>
                <w:szCs w:val="24"/>
                <w:u w:val="single"/>
              </w:rPr>
            </w:pPr>
            <w:r>
              <w:rPr>
                <w:rFonts w:ascii="Gungsuh" w:eastAsia="Gungsuh" w:hAnsi="Gungsuh" w:cs="Gungsuh"/>
                <w:color w:val="000000"/>
                <w:sz w:val="24"/>
                <w:szCs w:val="24"/>
              </w:rPr>
              <w:t>桃園市教師甄選公告服務網站：</w:t>
            </w:r>
            <w:hyperlink r:id="rId7">
              <w:r>
                <w:rPr>
                  <w:rFonts w:eastAsia="Times New Roman"/>
                  <w:color w:val="000000"/>
                  <w:sz w:val="24"/>
                  <w:szCs w:val="24"/>
                  <w:u w:val="single"/>
                </w:rPr>
                <w:t>http://t-job.cges.tyc.edu.tw/</w:t>
              </w:r>
            </w:hyperlink>
          </w:p>
          <w:p w:rsidR="00122B1B" w:rsidRDefault="00DB52A2">
            <w:pPr>
              <w:widowControl w:val="0"/>
              <w:pBdr>
                <w:top w:val="nil"/>
                <w:left w:val="nil"/>
                <w:bottom w:val="nil"/>
                <w:right w:val="nil"/>
                <w:between w:val="nil"/>
              </w:pBdr>
              <w:rPr>
                <w:color w:val="0000FF"/>
                <w:sz w:val="24"/>
                <w:szCs w:val="24"/>
                <w:u w:val="single"/>
              </w:rPr>
            </w:pPr>
            <w:r>
              <w:rPr>
                <w:rFonts w:ascii="Gungsuh" w:eastAsia="Gungsuh" w:hAnsi="Gungsuh" w:cs="Gungsuh"/>
                <w:color w:val="000000"/>
                <w:sz w:val="24"/>
                <w:szCs w:val="24"/>
              </w:rPr>
              <w:t>全國高級中等以下學校教師選聘網：</w:t>
            </w:r>
            <w:hyperlink r:id="rId8">
              <w:r>
                <w:rPr>
                  <w:rFonts w:eastAsia="Times New Roman"/>
                  <w:color w:val="000000"/>
                  <w:sz w:val="24"/>
                  <w:szCs w:val="24"/>
                  <w:u w:val="single"/>
                </w:rPr>
                <w:t>http://tsn.moe.edu.tw/index</w:t>
              </w:r>
            </w:hyperlink>
          </w:p>
        </w:tc>
        <w:tc>
          <w:tcPr>
            <w:tcW w:w="2275" w:type="dxa"/>
            <w:tcBorders>
              <w:top w:val="single" w:sz="4" w:space="0" w:color="000000"/>
            </w:tcBorders>
          </w:tcPr>
          <w:p w:rsidR="00122B1B" w:rsidRDefault="00122B1B">
            <w:pPr>
              <w:widowControl w:val="0"/>
              <w:pBdr>
                <w:top w:val="nil"/>
                <w:left w:val="nil"/>
                <w:bottom w:val="nil"/>
                <w:right w:val="nil"/>
                <w:between w:val="nil"/>
              </w:pBdr>
              <w:rPr>
                <w:color w:val="0000FF"/>
                <w:sz w:val="24"/>
                <w:szCs w:val="24"/>
              </w:rPr>
            </w:pPr>
          </w:p>
        </w:tc>
      </w:tr>
      <w:tr w:rsidR="00122B1B">
        <w:trPr>
          <w:trHeight w:val="688"/>
        </w:trPr>
        <w:tc>
          <w:tcPr>
            <w:tcW w:w="1908" w:type="dxa"/>
            <w:vMerge w:val="restart"/>
            <w:shd w:val="clear" w:color="auto" w:fill="auto"/>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報名日期及</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聯絡電話</w:t>
            </w:r>
          </w:p>
        </w:tc>
        <w:tc>
          <w:tcPr>
            <w:tcW w:w="6840"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b/>
                <w:color w:val="0000FF"/>
                <w:sz w:val="24"/>
                <w:szCs w:val="24"/>
              </w:rPr>
              <w:t>第1次甄選報名：109年8月1</w:t>
            </w:r>
            <w:r>
              <w:rPr>
                <w:b/>
                <w:color w:val="0000FF"/>
                <w:sz w:val="24"/>
                <w:szCs w:val="24"/>
              </w:rPr>
              <w:t>1</w:t>
            </w:r>
            <w:r>
              <w:rPr>
                <w:rFonts w:ascii="Gungsuh" w:eastAsia="Gungsuh" w:hAnsi="Gungsuh" w:cs="Gungsuh"/>
                <w:b/>
                <w:color w:val="0000FF"/>
                <w:sz w:val="24"/>
                <w:szCs w:val="24"/>
              </w:rPr>
              <w:t>日10時至13時00分止（逾時不予受理）</w:t>
            </w:r>
            <w:r>
              <w:rPr>
                <w:rFonts w:ascii="Gungsuh" w:eastAsia="Gungsuh" w:hAnsi="Gungsuh" w:cs="Gungsuh"/>
                <w:b/>
                <w:color w:val="FF0000"/>
                <w:sz w:val="24"/>
                <w:szCs w:val="24"/>
              </w:rPr>
              <w:t>(倘無人員報名或經甄選未通過時，則辦理第2次甄選)</w:t>
            </w:r>
          </w:p>
        </w:tc>
        <w:tc>
          <w:tcPr>
            <w:tcW w:w="2275" w:type="dxa"/>
            <w:vMerge w:val="restart"/>
          </w:tcPr>
          <w:p w:rsidR="00122B1B" w:rsidRDefault="00122B1B">
            <w:pPr>
              <w:widowControl w:val="0"/>
              <w:pBdr>
                <w:top w:val="nil"/>
                <w:left w:val="nil"/>
                <w:bottom w:val="nil"/>
                <w:right w:val="nil"/>
                <w:between w:val="nil"/>
              </w:pBdr>
              <w:rPr>
                <w:color w:val="0000FF"/>
                <w:sz w:val="24"/>
                <w:szCs w:val="24"/>
              </w:rPr>
            </w:pPr>
          </w:p>
        </w:tc>
      </w:tr>
      <w:tr w:rsidR="00122B1B">
        <w:trPr>
          <w:trHeight w:val="350"/>
        </w:trPr>
        <w:tc>
          <w:tcPr>
            <w:tcW w:w="1908" w:type="dxa"/>
            <w:vMerge/>
            <w:shd w:val="clear" w:color="auto" w:fill="auto"/>
          </w:tcPr>
          <w:p w:rsidR="00122B1B" w:rsidRDefault="00122B1B">
            <w:pPr>
              <w:widowControl w:val="0"/>
              <w:pBdr>
                <w:top w:val="nil"/>
                <w:left w:val="nil"/>
                <w:bottom w:val="nil"/>
                <w:right w:val="nil"/>
                <w:between w:val="nil"/>
              </w:pBdr>
              <w:spacing w:line="276" w:lineRule="auto"/>
              <w:rPr>
                <w:color w:val="0000FF"/>
                <w:sz w:val="24"/>
                <w:szCs w:val="24"/>
              </w:rPr>
            </w:pPr>
          </w:p>
        </w:tc>
        <w:tc>
          <w:tcPr>
            <w:tcW w:w="6840"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b/>
                <w:color w:val="0000FF"/>
                <w:sz w:val="24"/>
                <w:szCs w:val="24"/>
              </w:rPr>
              <w:t>第2次甄選報名：109年8月1</w:t>
            </w:r>
            <w:r>
              <w:rPr>
                <w:b/>
                <w:color w:val="0000FF"/>
                <w:sz w:val="24"/>
                <w:szCs w:val="24"/>
              </w:rPr>
              <w:t>2</w:t>
            </w:r>
            <w:r>
              <w:rPr>
                <w:rFonts w:ascii="Gungsuh" w:eastAsia="Gungsuh" w:hAnsi="Gungsuh" w:cs="Gungsuh"/>
                <w:b/>
                <w:color w:val="0000FF"/>
                <w:sz w:val="24"/>
                <w:szCs w:val="24"/>
              </w:rPr>
              <w:t>日10時至13時00分止（逾時不予受理）</w:t>
            </w:r>
            <w:r>
              <w:rPr>
                <w:rFonts w:ascii="Gungsuh" w:eastAsia="Gungsuh" w:hAnsi="Gungsuh" w:cs="Gungsuh"/>
                <w:b/>
                <w:color w:val="FF0000"/>
                <w:sz w:val="24"/>
                <w:szCs w:val="24"/>
              </w:rPr>
              <w:t>(倘無人員報名或經甄選未通過時，則辦理第3次甄選)</w:t>
            </w:r>
          </w:p>
        </w:tc>
        <w:tc>
          <w:tcPr>
            <w:tcW w:w="2275" w:type="dxa"/>
            <w:vMerge/>
          </w:tcPr>
          <w:p w:rsidR="00122B1B" w:rsidRDefault="00122B1B">
            <w:pPr>
              <w:widowControl w:val="0"/>
              <w:pBdr>
                <w:top w:val="nil"/>
                <w:left w:val="nil"/>
                <w:bottom w:val="nil"/>
                <w:right w:val="nil"/>
                <w:between w:val="nil"/>
              </w:pBdr>
              <w:spacing w:line="276" w:lineRule="auto"/>
              <w:rPr>
                <w:color w:val="0000FF"/>
                <w:sz w:val="24"/>
                <w:szCs w:val="24"/>
              </w:rPr>
            </w:pPr>
          </w:p>
        </w:tc>
      </w:tr>
      <w:tr w:rsidR="00122B1B">
        <w:trPr>
          <w:trHeight w:val="425"/>
        </w:trPr>
        <w:tc>
          <w:tcPr>
            <w:tcW w:w="1908" w:type="dxa"/>
            <w:vMerge/>
            <w:shd w:val="clear" w:color="auto" w:fill="auto"/>
          </w:tcPr>
          <w:p w:rsidR="00122B1B" w:rsidRDefault="00122B1B">
            <w:pPr>
              <w:widowControl w:val="0"/>
              <w:pBdr>
                <w:top w:val="nil"/>
                <w:left w:val="nil"/>
                <w:bottom w:val="nil"/>
                <w:right w:val="nil"/>
                <w:between w:val="nil"/>
              </w:pBdr>
              <w:spacing w:line="276" w:lineRule="auto"/>
              <w:rPr>
                <w:color w:val="0000FF"/>
                <w:sz w:val="24"/>
                <w:szCs w:val="24"/>
              </w:rPr>
            </w:pPr>
          </w:p>
        </w:tc>
        <w:tc>
          <w:tcPr>
            <w:tcW w:w="6840" w:type="dxa"/>
            <w:shd w:val="clear" w:color="auto" w:fill="BFBFBF"/>
          </w:tcPr>
          <w:p w:rsidR="00122B1B" w:rsidRDefault="00DB52A2">
            <w:pPr>
              <w:widowControl w:val="0"/>
              <w:pBdr>
                <w:top w:val="nil"/>
                <w:left w:val="nil"/>
                <w:bottom w:val="nil"/>
                <w:right w:val="nil"/>
                <w:between w:val="nil"/>
              </w:pBdr>
              <w:rPr>
                <w:color w:val="FF0000"/>
                <w:sz w:val="24"/>
                <w:szCs w:val="24"/>
              </w:rPr>
            </w:pPr>
            <w:r>
              <w:rPr>
                <w:rFonts w:ascii="Gungsuh" w:eastAsia="Gungsuh" w:hAnsi="Gungsuh" w:cs="Gungsuh"/>
                <w:b/>
                <w:color w:val="0000FF"/>
                <w:sz w:val="24"/>
                <w:szCs w:val="24"/>
              </w:rPr>
              <w:t>第3次甄選報名：109年8月</w:t>
            </w:r>
            <w:r>
              <w:rPr>
                <w:b/>
                <w:color w:val="0000FF"/>
                <w:sz w:val="24"/>
                <w:szCs w:val="24"/>
              </w:rPr>
              <w:t>13</w:t>
            </w:r>
            <w:r>
              <w:rPr>
                <w:rFonts w:ascii="Gungsuh" w:eastAsia="Gungsuh" w:hAnsi="Gungsuh" w:cs="Gungsuh"/>
                <w:b/>
                <w:color w:val="0000FF"/>
                <w:sz w:val="24"/>
                <w:szCs w:val="24"/>
              </w:rPr>
              <w:t>日10時至13時00分止（逾時不予受理）</w:t>
            </w:r>
          </w:p>
        </w:tc>
        <w:tc>
          <w:tcPr>
            <w:tcW w:w="2275" w:type="dxa"/>
            <w:vMerge/>
          </w:tcPr>
          <w:p w:rsidR="00122B1B" w:rsidRDefault="00122B1B">
            <w:pPr>
              <w:widowControl w:val="0"/>
              <w:pBdr>
                <w:top w:val="nil"/>
                <w:left w:val="nil"/>
                <w:bottom w:val="nil"/>
                <w:right w:val="nil"/>
                <w:between w:val="nil"/>
              </w:pBdr>
              <w:spacing w:line="276" w:lineRule="auto"/>
              <w:rPr>
                <w:color w:val="FF0000"/>
                <w:sz w:val="24"/>
                <w:szCs w:val="24"/>
              </w:rPr>
            </w:pPr>
          </w:p>
        </w:tc>
      </w:tr>
      <w:tr w:rsidR="00122B1B">
        <w:trPr>
          <w:trHeight w:val="388"/>
        </w:trPr>
        <w:tc>
          <w:tcPr>
            <w:tcW w:w="1908" w:type="dxa"/>
            <w:vMerge/>
            <w:shd w:val="clear" w:color="auto" w:fill="auto"/>
          </w:tcPr>
          <w:p w:rsidR="00122B1B" w:rsidRDefault="00122B1B">
            <w:pPr>
              <w:widowControl w:val="0"/>
              <w:pBdr>
                <w:top w:val="nil"/>
                <w:left w:val="nil"/>
                <w:bottom w:val="nil"/>
                <w:right w:val="nil"/>
                <w:between w:val="nil"/>
              </w:pBdr>
              <w:spacing w:line="276" w:lineRule="auto"/>
              <w:rPr>
                <w:color w:val="FF0000"/>
                <w:sz w:val="24"/>
                <w:szCs w:val="24"/>
              </w:rPr>
            </w:pPr>
          </w:p>
        </w:tc>
        <w:tc>
          <w:tcPr>
            <w:tcW w:w="6840" w:type="dxa"/>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b/>
                <w:color w:val="0000FF"/>
                <w:sz w:val="24"/>
                <w:szCs w:val="24"/>
              </w:rPr>
              <w:t>聯絡電話：</w:t>
            </w:r>
            <w:r>
              <w:rPr>
                <w:rFonts w:ascii="Gungsuh" w:eastAsia="Gungsuh" w:hAnsi="Gungsuh" w:cs="Gungsuh"/>
                <w:color w:val="000000"/>
                <w:sz w:val="24"/>
                <w:szCs w:val="24"/>
              </w:rPr>
              <w:t>03-3297276 #210(幼兒園)、710(人事室)</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b/>
                <w:color w:val="0000FF"/>
                <w:sz w:val="24"/>
                <w:szCs w:val="24"/>
              </w:rPr>
              <w:t>報名相關事項請詳見簡章第八點</w:t>
            </w:r>
          </w:p>
        </w:tc>
        <w:tc>
          <w:tcPr>
            <w:tcW w:w="2275" w:type="dxa"/>
            <w:vMerge/>
          </w:tcPr>
          <w:p w:rsidR="00122B1B" w:rsidRDefault="00122B1B">
            <w:pPr>
              <w:widowControl w:val="0"/>
              <w:pBdr>
                <w:top w:val="nil"/>
                <w:left w:val="nil"/>
                <w:bottom w:val="nil"/>
                <w:right w:val="nil"/>
                <w:between w:val="nil"/>
              </w:pBdr>
              <w:spacing w:line="276" w:lineRule="auto"/>
              <w:rPr>
                <w:color w:val="0000FF"/>
                <w:sz w:val="24"/>
                <w:szCs w:val="24"/>
              </w:rPr>
            </w:pPr>
          </w:p>
        </w:tc>
      </w:tr>
      <w:tr w:rsidR="00122B1B">
        <w:trPr>
          <w:trHeight w:val="1267"/>
        </w:trPr>
        <w:tc>
          <w:tcPr>
            <w:tcW w:w="1908" w:type="dxa"/>
            <w:vMerge w:val="restart"/>
            <w:shd w:val="clear" w:color="auto" w:fill="auto"/>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lastRenderedPageBreak/>
              <w:t>甄選日期及</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相關時間</w:t>
            </w:r>
          </w:p>
        </w:tc>
        <w:tc>
          <w:tcPr>
            <w:tcW w:w="6840" w:type="dxa"/>
            <w:shd w:val="clear" w:color="auto" w:fill="BFBFBF"/>
          </w:tcPr>
          <w:p w:rsidR="00122B1B" w:rsidRDefault="00DB52A2">
            <w:pPr>
              <w:widowControl w:val="0"/>
              <w:pBdr>
                <w:top w:val="nil"/>
                <w:left w:val="nil"/>
                <w:bottom w:val="nil"/>
                <w:right w:val="nil"/>
                <w:between w:val="nil"/>
              </w:pBdr>
              <w:rPr>
                <w:color w:val="FF0000"/>
                <w:sz w:val="24"/>
                <w:szCs w:val="24"/>
              </w:rPr>
            </w:pPr>
            <w:r>
              <w:rPr>
                <w:rFonts w:ascii="Gungsuh" w:eastAsia="Gungsuh" w:hAnsi="Gungsuh" w:cs="Gungsuh"/>
                <w:color w:val="FF0000"/>
                <w:sz w:val="24"/>
                <w:szCs w:val="24"/>
              </w:rPr>
              <w:t>第1次甄試日期：109年8月11日</w:t>
            </w:r>
          </w:p>
          <w:p w:rsidR="00122B1B" w:rsidRDefault="00DB52A2">
            <w:pPr>
              <w:widowControl w:val="0"/>
              <w:pBdr>
                <w:top w:val="nil"/>
                <w:left w:val="nil"/>
                <w:bottom w:val="nil"/>
                <w:right w:val="nil"/>
                <w:between w:val="nil"/>
              </w:pBdr>
              <w:ind w:left="1200" w:hanging="1200"/>
              <w:rPr>
                <w:color w:val="FF0000"/>
                <w:sz w:val="24"/>
                <w:szCs w:val="24"/>
              </w:rPr>
            </w:pPr>
            <w:r>
              <w:rPr>
                <w:rFonts w:ascii="Gungsuh" w:eastAsia="Gungsuh" w:hAnsi="Gungsuh" w:cs="Gungsuh"/>
                <w:color w:val="FF0000"/>
                <w:sz w:val="24"/>
                <w:szCs w:val="24"/>
              </w:rPr>
              <w:t>報到時間：1</w:t>
            </w:r>
            <w:r w:rsidR="00106113">
              <w:rPr>
                <w:rFonts w:ascii="Gungsuh" w:eastAsia="Gungsuh" w:hAnsi="Gungsuh" w:cs="Gungsuh"/>
                <w:color w:val="FF0000"/>
                <w:sz w:val="24"/>
                <w:szCs w:val="24"/>
              </w:rPr>
              <w:t>2</w:t>
            </w:r>
            <w:r>
              <w:rPr>
                <w:rFonts w:ascii="Gungsuh" w:eastAsia="Gungsuh" w:hAnsi="Gungsuh" w:cs="Gungsuh"/>
                <w:color w:val="FF0000"/>
                <w:sz w:val="24"/>
                <w:szCs w:val="24"/>
              </w:rPr>
              <w:t>時</w:t>
            </w:r>
            <w:r w:rsidR="00106113">
              <w:rPr>
                <w:rFonts w:ascii="Gungsuh" w:eastAsia="Gungsuh" w:hAnsi="Gungsuh" w:cs="Gungsuh"/>
                <w:color w:val="FF0000"/>
                <w:sz w:val="24"/>
                <w:szCs w:val="24"/>
              </w:rPr>
              <w:t>5</w:t>
            </w:r>
            <w:r>
              <w:rPr>
                <w:rFonts w:ascii="Gungsuh" w:eastAsia="Gungsuh" w:hAnsi="Gungsuh" w:cs="Gungsuh"/>
                <w:color w:val="FF0000"/>
                <w:sz w:val="24"/>
                <w:szCs w:val="24"/>
              </w:rPr>
              <w:t>0分至1</w:t>
            </w:r>
            <w:r w:rsidR="00106113">
              <w:rPr>
                <w:rFonts w:ascii="Gungsuh" w:eastAsia="Gungsuh" w:hAnsi="Gungsuh" w:cs="Gungsuh"/>
                <w:color w:val="FF0000"/>
                <w:sz w:val="24"/>
                <w:szCs w:val="24"/>
              </w:rPr>
              <w:t>3</w:t>
            </w:r>
            <w:r>
              <w:rPr>
                <w:rFonts w:ascii="Gungsuh" w:eastAsia="Gungsuh" w:hAnsi="Gungsuh" w:cs="Gungsuh"/>
                <w:color w:val="FF0000"/>
                <w:sz w:val="24"/>
                <w:szCs w:val="24"/>
              </w:rPr>
              <w:t>時00分</w:t>
            </w:r>
          </w:p>
          <w:p w:rsidR="00122B1B" w:rsidRDefault="00DB52A2">
            <w:pPr>
              <w:widowControl w:val="0"/>
              <w:pBdr>
                <w:top w:val="nil"/>
                <w:left w:val="nil"/>
                <w:bottom w:val="nil"/>
                <w:right w:val="nil"/>
                <w:between w:val="nil"/>
              </w:pBdr>
              <w:ind w:left="1200" w:hanging="480"/>
              <w:rPr>
                <w:color w:val="FF0000"/>
                <w:sz w:val="24"/>
                <w:szCs w:val="24"/>
              </w:rPr>
            </w:pPr>
            <w:r>
              <w:rPr>
                <w:rFonts w:ascii="Gungsuh" w:eastAsia="Gungsuh" w:hAnsi="Gungsuh" w:cs="Gungsuh"/>
                <w:color w:val="FF0000"/>
                <w:sz w:val="24"/>
                <w:szCs w:val="24"/>
              </w:rPr>
              <w:t>（逾時10分鐘以上者以棄權論，不得要求入場應試）</w:t>
            </w:r>
          </w:p>
          <w:p w:rsidR="00122B1B" w:rsidRDefault="00DB52A2">
            <w:pPr>
              <w:widowControl w:val="0"/>
              <w:pBdr>
                <w:top w:val="nil"/>
                <w:left w:val="nil"/>
                <w:bottom w:val="nil"/>
                <w:right w:val="nil"/>
                <w:between w:val="nil"/>
              </w:pBdr>
              <w:ind w:left="1200" w:hanging="1200"/>
              <w:rPr>
                <w:color w:val="FF0000"/>
                <w:sz w:val="24"/>
                <w:szCs w:val="24"/>
              </w:rPr>
            </w:pPr>
            <w:r>
              <w:rPr>
                <w:rFonts w:ascii="Gungsuh" w:eastAsia="Gungsuh" w:hAnsi="Gungsuh" w:cs="Gungsuh"/>
                <w:color w:val="FF0000"/>
                <w:sz w:val="24"/>
                <w:szCs w:val="24"/>
              </w:rPr>
              <w:t>甄試時間：13時開始</w:t>
            </w:r>
          </w:p>
        </w:tc>
        <w:tc>
          <w:tcPr>
            <w:tcW w:w="2275" w:type="dxa"/>
            <w:vMerge w:val="restart"/>
            <w:shd w:val="clear" w:color="auto" w:fill="BFBFBF"/>
          </w:tcPr>
          <w:p w:rsidR="00122B1B" w:rsidRDefault="00DB52A2">
            <w:pPr>
              <w:widowControl w:val="0"/>
              <w:pBdr>
                <w:top w:val="nil"/>
                <w:left w:val="nil"/>
                <w:bottom w:val="nil"/>
                <w:right w:val="nil"/>
                <w:between w:val="nil"/>
              </w:pBdr>
              <w:rPr>
                <w:color w:val="339966"/>
                <w:sz w:val="24"/>
                <w:szCs w:val="24"/>
              </w:rPr>
            </w:pPr>
            <w:r>
              <w:rPr>
                <w:rFonts w:ascii="Gungsuh" w:eastAsia="Gungsuh" w:hAnsi="Gungsuh" w:cs="Gungsuh"/>
                <w:i/>
                <w:color w:val="339966"/>
                <w:sz w:val="24"/>
                <w:szCs w:val="24"/>
              </w:rPr>
              <w:t>甄選時間本校得視報名人數多寡調整之</w:t>
            </w:r>
          </w:p>
        </w:tc>
      </w:tr>
      <w:tr w:rsidR="00122B1B">
        <w:trPr>
          <w:trHeight w:val="213"/>
        </w:trPr>
        <w:tc>
          <w:tcPr>
            <w:tcW w:w="1908" w:type="dxa"/>
            <w:vMerge/>
            <w:shd w:val="clear" w:color="auto" w:fill="auto"/>
          </w:tcPr>
          <w:p w:rsidR="00122B1B" w:rsidRDefault="00122B1B">
            <w:pPr>
              <w:widowControl w:val="0"/>
              <w:pBdr>
                <w:top w:val="nil"/>
                <w:left w:val="nil"/>
                <w:bottom w:val="nil"/>
                <w:right w:val="nil"/>
                <w:between w:val="nil"/>
              </w:pBdr>
              <w:spacing w:line="276" w:lineRule="auto"/>
              <w:rPr>
                <w:color w:val="339966"/>
                <w:sz w:val="24"/>
                <w:szCs w:val="24"/>
              </w:rPr>
            </w:pPr>
          </w:p>
        </w:tc>
        <w:tc>
          <w:tcPr>
            <w:tcW w:w="6840" w:type="dxa"/>
            <w:tcBorders>
              <w:bottom w:val="single" w:sz="4" w:space="0" w:color="000000"/>
            </w:tcBorders>
            <w:shd w:val="clear" w:color="auto" w:fill="BFBFBF"/>
          </w:tcPr>
          <w:p w:rsidR="00122B1B" w:rsidRDefault="00DB52A2">
            <w:pPr>
              <w:widowControl w:val="0"/>
              <w:pBdr>
                <w:top w:val="nil"/>
                <w:left w:val="nil"/>
                <w:bottom w:val="nil"/>
                <w:right w:val="nil"/>
                <w:between w:val="nil"/>
              </w:pBdr>
              <w:rPr>
                <w:color w:val="FF0000"/>
                <w:sz w:val="24"/>
                <w:szCs w:val="24"/>
              </w:rPr>
            </w:pPr>
            <w:r>
              <w:rPr>
                <w:rFonts w:ascii="Gungsuh" w:eastAsia="Gungsuh" w:hAnsi="Gungsuh" w:cs="Gungsuh"/>
                <w:color w:val="FF0000"/>
                <w:sz w:val="24"/>
                <w:szCs w:val="24"/>
              </w:rPr>
              <w:t>第2次甄試日期：109年8月1</w:t>
            </w:r>
            <w:r>
              <w:rPr>
                <w:color w:val="FF0000"/>
                <w:sz w:val="24"/>
                <w:szCs w:val="24"/>
              </w:rPr>
              <w:t>2</w:t>
            </w:r>
            <w:r>
              <w:rPr>
                <w:rFonts w:ascii="Gungsuh" w:eastAsia="Gungsuh" w:hAnsi="Gungsuh" w:cs="Gungsuh"/>
                <w:color w:val="FF0000"/>
                <w:sz w:val="24"/>
                <w:szCs w:val="24"/>
              </w:rPr>
              <w:t>日</w:t>
            </w:r>
          </w:p>
          <w:p w:rsidR="00122B1B" w:rsidRDefault="00DB52A2">
            <w:pPr>
              <w:widowControl w:val="0"/>
              <w:pBdr>
                <w:top w:val="nil"/>
                <w:left w:val="nil"/>
                <w:bottom w:val="nil"/>
                <w:right w:val="nil"/>
                <w:between w:val="nil"/>
              </w:pBdr>
              <w:ind w:left="1200" w:hanging="1200"/>
              <w:rPr>
                <w:color w:val="FF0000"/>
                <w:sz w:val="24"/>
                <w:szCs w:val="24"/>
              </w:rPr>
            </w:pPr>
            <w:r>
              <w:rPr>
                <w:rFonts w:ascii="Gungsuh" w:eastAsia="Gungsuh" w:hAnsi="Gungsuh" w:cs="Gungsuh"/>
                <w:color w:val="FF0000"/>
                <w:sz w:val="24"/>
                <w:szCs w:val="24"/>
              </w:rPr>
              <w:t>報到時間：1</w:t>
            </w:r>
            <w:r w:rsidR="00106113">
              <w:rPr>
                <w:rFonts w:ascii="Gungsuh" w:eastAsia="Gungsuh" w:hAnsi="Gungsuh" w:cs="Gungsuh"/>
                <w:color w:val="FF0000"/>
                <w:sz w:val="24"/>
                <w:szCs w:val="24"/>
              </w:rPr>
              <w:t>2</w:t>
            </w:r>
            <w:r>
              <w:rPr>
                <w:rFonts w:ascii="Gungsuh" w:eastAsia="Gungsuh" w:hAnsi="Gungsuh" w:cs="Gungsuh"/>
                <w:color w:val="FF0000"/>
                <w:sz w:val="24"/>
                <w:szCs w:val="24"/>
              </w:rPr>
              <w:t>時</w:t>
            </w:r>
            <w:r w:rsidR="00106113">
              <w:rPr>
                <w:rFonts w:ascii="Gungsuh" w:eastAsia="Gungsuh" w:hAnsi="Gungsuh" w:cs="Gungsuh"/>
                <w:color w:val="FF0000"/>
                <w:sz w:val="24"/>
                <w:szCs w:val="24"/>
              </w:rPr>
              <w:t>5</w:t>
            </w:r>
            <w:r>
              <w:rPr>
                <w:rFonts w:ascii="Gungsuh" w:eastAsia="Gungsuh" w:hAnsi="Gungsuh" w:cs="Gungsuh"/>
                <w:color w:val="FF0000"/>
                <w:sz w:val="24"/>
                <w:szCs w:val="24"/>
              </w:rPr>
              <w:t>0分至1</w:t>
            </w:r>
            <w:r w:rsidR="00106113">
              <w:rPr>
                <w:rFonts w:ascii="Gungsuh" w:eastAsia="Gungsuh" w:hAnsi="Gungsuh" w:cs="Gungsuh"/>
                <w:color w:val="FF0000"/>
                <w:sz w:val="24"/>
                <w:szCs w:val="24"/>
              </w:rPr>
              <w:t>3</w:t>
            </w:r>
            <w:r>
              <w:rPr>
                <w:rFonts w:ascii="Gungsuh" w:eastAsia="Gungsuh" w:hAnsi="Gungsuh" w:cs="Gungsuh"/>
                <w:color w:val="FF0000"/>
                <w:sz w:val="24"/>
                <w:szCs w:val="24"/>
              </w:rPr>
              <w:t>時00分</w:t>
            </w:r>
          </w:p>
          <w:p w:rsidR="00122B1B" w:rsidRDefault="00DB52A2">
            <w:pPr>
              <w:widowControl w:val="0"/>
              <w:pBdr>
                <w:top w:val="nil"/>
                <w:left w:val="nil"/>
                <w:bottom w:val="nil"/>
                <w:right w:val="nil"/>
                <w:between w:val="nil"/>
              </w:pBdr>
              <w:ind w:left="1200" w:hanging="480"/>
              <w:rPr>
                <w:color w:val="FF0000"/>
                <w:sz w:val="24"/>
                <w:szCs w:val="24"/>
              </w:rPr>
            </w:pPr>
            <w:r>
              <w:rPr>
                <w:rFonts w:ascii="Gungsuh" w:eastAsia="Gungsuh" w:hAnsi="Gungsuh" w:cs="Gungsuh"/>
                <w:color w:val="FF0000"/>
                <w:sz w:val="24"/>
                <w:szCs w:val="24"/>
              </w:rPr>
              <w:t>（逾時10分鐘以上者以棄權論，不得要求入場應試）</w:t>
            </w:r>
          </w:p>
          <w:p w:rsidR="00122B1B" w:rsidRDefault="00DB52A2">
            <w:pPr>
              <w:widowControl w:val="0"/>
              <w:pBdr>
                <w:top w:val="nil"/>
                <w:left w:val="nil"/>
                <w:bottom w:val="nil"/>
                <w:right w:val="nil"/>
                <w:between w:val="nil"/>
              </w:pBdr>
              <w:ind w:left="1200" w:hanging="1200"/>
              <w:rPr>
                <w:color w:val="FF0000"/>
                <w:sz w:val="24"/>
                <w:szCs w:val="24"/>
              </w:rPr>
            </w:pPr>
            <w:r>
              <w:rPr>
                <w:rFonts w:ascii="Gungsuh" w:eastAsia="Gungsuh" w:hAnsi="Gungsuh" w:cs="Gungsuh"/>
                <w:color w:val="FF0000"/>
                <w:sz w:val="24"/>
                <w:szCs w:val="24"/>
              </w:rPr>
              <w:t>甄試時間：13時開始</w:t>
            </w:r>
          </w:p>
        </w:tc>
        <w:tc>
          <w:tcPr>
            <w:tcW w:w="2275" w:type="dxa"/>
            <w:vMerge/>
            <w:shd w:val="clear" w:color="auto" w:fill="BFBFBF"/>
          </w:tcPr>
          <w:p w:rsidR="00122B1B" w:rsidRDefault="00122B1B">
            <w:pPr>
              <w:widowControl w:val="0"/>
              <w:pBdr>
                <w:top w:val="nil"/>
                <w:left w:val="nil"/>
                <w:bottom w:val="nil"/>
                <w:right w:val="nil"/>
                <w:between w:val="nil"/>
              </w:pBdr>
              <w:spacing w:line="276" w:lineRule="auto"/>
              <w:rPr>
                <w:color w:val="FF0000"/>
                <w:sz w:val="24"/>
                <w:szCs w:val="24"/>
              </w:rPr>
            </w:pPr>
          </w:p>
        </w:tc>
      </w:tr>
      <w:tr w:rsidR="00122B1B">
        <w:trPr>
          <w:trHeight w:val="326"/>
        </w:trPr>
        <w:tc>
          <w:tcPr>
            <w:tcW w:w="1908" w:type="dxa"/>
            <w:vMerge/>
            <w:shd w:val="clear" w:color="auto" w:fill="auto"/>
          </w:tcPr>
          <w:p w:rsidR="00122B1B" w:rsidRDefault="00122B1B">
            <w:pPr>
              <w:widowControl w:val="0"/>
              <w:pBdr>
                <w:top w:val="nil"/>
                <w:left w:val="nil"/>
                <w:bottom w:val="nil"/>
                <w:right w:val="nil"/>
                <w:between w:val="nil"/>
              </w:pBdr>
              <w:spacing w:line="276" w:lineRule="auto"/>
              <w:rPr>
                <w:color w:val="FF0000"/>
                <w:sz w:val="24"/>
                <w:szCs w:val="24"/>
              </w:rPr>
            </w:pPr>
          </w:p>
        </w:tc>
        <w:tc>
          <w:tcPr>
            <w:tcW w:w="6840" w:type="dxa"/>
            <w:tcBorders>
              <w:bottom w:val="single" w:sz="4" w:space="0" w:color="000000"/>
            </w:tcBorders>
            <w:shd w:val="clear" w:color="auto" w:fill="BFBFBF"/>
          </w:tcPr>
          <w:p w:rsidR="00122B1B" w:rsidRDefault="00DB52A2">
            <w:pPr>
              <w:widowControl w:val="0"/>
              <w:pBdr>
                <w:top w:val="nil"/>
                <w:left w:val="nil"/>
                <w:bottom w:val="nil"/>
                <w:right w:val="nil"/>
                <w:between w:val="nil"/>
              </w:pBdr>
              <w:rPr>
                <w:color w:val="FF0000"/>
                <w:sz w:val="24"/>
                <w:szCs w:val="24"/>
              </w:rPr>
            </w:pPr>
            <w:r>
              <w:rPr>
                <w:rFonts w:ascii="Gungsuh" w:eastAsia="Gungsuh" w:hAnsi="Gungsuh" w:cs="Gungsuh"/>
                <w:color w:val="FF0000"/>
                <w:sz w:val="24"/>
                <w:szCs w:val="24"/>
              </w:rPr>
              <w:t>第3次甄試日期：109年8月</w:t>
            </w:r>
            <w:r>
              <w:rPr>
                <w:color w:val="FF0000"/>
                <w:sz w:val="24"/>
                <w:szCs w:val="24"/>
              </w:rPr>
              <w:t>13</w:t>
            </w:r>
            <w:r>
              <w:rPr>
                <w:rFonts w:ascii="Gungsuh" w:eastAsia="Gungsuh" w:hAnsi="Gungsuh" w:cs="Gungsuh"/>
                <w:color w:val="FF0000"/>
                <w:sz w:val="24"/>
                <w:szCs w:val="24"/>
              </w:rPr>
              <w:t>日</w:t>
            </w:r>
          </w:p>
          <w:p w:rsidR="00122B1B" w:rsidRDefault="00DB52A2">
            <w:pPr>
              <w:widowControl w:val="0"/>
              <w:pBdr>
                <w:top w:val="nil"/>
                <w:left w:val="nil"/>
                <w:bottom w:val="nil"/>
                <w:right w:val="nil"/>
                <w:between w:val="nil"/>
              </w:pBdr>
              <w:ind w:left="1200" w:hanging="1200"/>
              <w:rPr>
                <w:color w:val="FF0000"/>
                <w:sz w:val="24"/>
                <w:szCs w:val="24"/>
              </w:rPr>
            </w:pPr>
            <w:r>
              <w:rPr>
                <w:rFonts w:ascii="Gungsuh" w:eastAsia="Gungsuh" w:hAnsi="Gungsuh" w:cs="Gungsuh"/>
                <w:color w:val="FF0000"/>
                <w:sz w:val="24"/>
                <w:szCs w:val="24"/>
              </w:rPr>
              <w:t>報到時間：1</w:t>
            </w:r>
            <w:r w:rsidR="00106113">
              <w:rPr>
                <w:rFonts w:ascii="Gungsuh" w:eastAsia="Gungsuh" w:hAnsi="Gungsuh" w:cs="Gungsuh"/>
                <w:color w:val="FF0000"/>
                <w:sz w:val="24"/>
                <w:szCs w:val="24"/>
              </w:rPr>
              <w:t>2</w:t>
            </w:r>
            <w:r>
              <w:rPr>
                <w:rFonts w:ascii="Gungsuh" w:eastAsia="Gungsuh" w:hAnsi="Gungsuh" w:cs="Gungsuh"/>
                <w:color w:val="FF0000"/>
                <w:sz w:val="24"/>
                <w:szCs w:val="24"/>
              </w:rPr>
              <w:t>時</w:t>
            </w:r>
            <w:r w:rsidR="00106113">
              <w:rPr>
                <w:rFonts w:ascii="Gungsuh" w:eastAsia="Gungsuh" w:hAnsi="Gungsuh" w:cs="Gungsuh"/>
                <w:color w:val="FF0000"/>
                <w:sz w:val="24"/>
                <w:szCs w:val="24"/>
              </w:rPr>
              <w:t>5</w:t>
            </w:r>
            <w:r>
              <w:rPr>
                <w:rFonts w:ascii="Gungsuh" w:eastAsia="Gungsuh" w:hAnsi="Gungsuh" w:cs="Gungsuh"/>
                <w:color w:val="FF0000"/>
                <w:sz w:val="24"/>
                <w:szCs w:val="24"/>
              </w:rPr>
              <w:t>0分至1</w:t>
            </w:r>
            <w:bookmarkStart w:id="0" w:name="_GoBack"/>
            <w:bookmarkEnd w:id="0"/>
            <w:r w:rsidR="00106113">
              <w:rPr>
                <w:rFonts w:ascii="Gungsuh" w:eastAsia="Gungsuh" w:hAnsi="Gungsuh" w:cs="Gungsuh"/>
                <w:color w:val="FF0000"/>
                <w:sz w:val="24"/>
                <w:szCs w:val="24"/>
              </w:rPr>
              <w:t>3</w:t>
            </w:r>
            <w:r>
              <w:rPr>
                <w:rFonts w:ascii="Gungsuh" w:eastAsia="Gungsuh" w:hAnsi="Gungsuh" w:cs="Gungsuh"/>
                <w:color w:val="FF0000"/>
                <w:sz w:val="24"/>
                <w:szCs w:val="24"/>
              </w:rPr>
              <w:t>時00分</w:t>
            </w:r>
          </w:p>
          <w:p w:rsidR="00122B1B" w:rsidRDefault="00DB52A2">
            <w:pPr>
              <w:widowControl w:val="0"/>
              <w:pBdr>
                <w:top w:val="nil"/>
                <w:left w:val="nil"/>
                <w:bottom w:val="nil"/>
                <w:right w:val="nil"/>
                <w:between w:val="nil"/>
              </w:pBdr>
              <w:ind w:left="1200" w:hanging="480"/>
              <w:rPr>
                <w:color w:val="FF0000"/>
                <w:sz w:val="24"/>
                <w:szCs w:val="24"/>
              </w:rPr>
            </w:pPr>
            <w:r>
              <w:rPr>
                <w:rFonts w:ascii="Gungsuh" w:eastAsia="Gungsuh" w:hAnsi="Gungsuh" w:cs="Gungsuh"/>
                <w:color w:val="FF0000"/>
                <w:sz w:val="24"/>
                <w:szCs w:val="24"/>
              </w:rPr>
              <w:t>（逾時10分鐘以上者以棄權論，不得要求入場應試）</w:t>
            </w:r>
          </w:p>
          <w:p w:rsidR="00122B1B" w:rsidRDefault="00DB52A2">
            <w:pPr>
              <w:widowControl w:val="0"/>
              <w:pBdr>
                <w:top w:val="nil"/>
                <w:left w:val="nil"/>
                <w:bottom w:val="nil"/>
                <w:right w:val="nil"/>
                <w:between w:val="nil"/>
              </w:pBdr>
              <w:rPr>
                <w:color w:val="FF0000"/>
                <w:sz w:val="24"/>
                <w:szCs w:val="24"/>
              </w:rPr>
            </w:pPr>
            <w:r>
              <w:rPr>
                <w:rFonts w:ascii="Gungsuh" w:eastAsia="Gungsuh" w:hAnsi="Gungsuh" w:cs="Gungsuh"/>
                <w:color w:val="FF0000"/>
                <w:sz w:val="24"/>
                <w:szCs w:val="24"/>
              </w:rPr>
              <w:t>甄試時間：13時開始</w:t>
            </w:r>
          </w:p>
        </w:tc>
        <w:tc>
          <w:tcPr>
            <w:tcW w:w="2275" w:type="dxa"/>
            <w:vMerge/>
            <w:shd w:val="clear" w:color="auto" w:fill="BFBFBF"/>
          </w:tcPr>
          <w:p w:rsidR="00122B1B" w:rsidRDefault="00122B1B">
            <w:pPr>
              <w:widowControl w:val="0"/>
              <w:pBdr>
                <w:top w:val="nil"/>
                <w:left w:val="nil"/>
                <w:bottom w:val="nil"/>
                <w:right w:val="nil"/>
                <w:between w:val="nil"/>
              </w:pBdr>
              <w:spacing w:line="276" w:lineRule="auto"/>
              <w:rPr>
                <w:color w:val="FF0000"/>
                <w:sz w:val="24"/>
                <w:szCs w:val="24"/>
              </w:rPr>
            </w:pPr>
          </w:p>
        </w:tc>
      </w:tr>
      <w:tr w:rsidR="00122B1B">
        <w:trPr>
          <w:trHeight w:val="584"/>
        </w:trPr>
        <w:tc>
          <w:tcPr>
            <w:tcW w:w="1908" w:type="dxa"/>
            <w:vMerge/>
            <w:shd w:val="clear" w:color="auto" w:fill="auto"/>
          </w:tcPr>
          <w:p w:rsidR="00122B1B" w:rsidRDefault="00122B1B">
            <w:pPr>
              <w:widowControl w:val="0"/>
              <w:pBdr>
                <w:top w:val="nil"/>
                <w:left w:val="nil"/>
                <w:bottom w:val="nil"/>
                <w:right w:val="nil"/>
                <w:between w:val="nil"/>
              </w:pBdr>
              <w:spacing w:line="276" w:lineRule="auto"/>
              <w:rPr>
                <w:color w:val="FF0000"/>
                <w:sz w:val="24"/>
                <w:szCs w:val="24"/>
              </w:rPr>
            </w:pPr>
          </w:p>
        </w:tc>
        <w:tc>
          <w:tcPr>
            <w:tcW w:w="6840"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b/>
                <w:color w:val="0000FF"/>
                <w:sz w:val="24"/>
                <w:szCs w:val="24"/>
              </w:rPr>
              <w:t>報到地點：本校人事室</w:t>
            </w:r>
          </w:p>
          <w:p w:rsidR="00122B1B" w:rsidRDefault="00DB52A2">
            <w:pPr>
              <w:widowControl w:val="0"/>
              <w:pBdr>
                <w:top w:val="nil"/>
                <w:left w:val="nil"/>
                <w:bottom w:val="nil"/>
                <w:right w:val="nil"/>
                <w:between w:val="nil"/>
              </w:pBdr>
              <w:ind w:left="1201" w:hanging="1201"/>
              <w:rPr>
                <w:color w:val="0000FF"/>
                <w:sz w:val="24"/>
                <w:szCs w:val="24"/>
              </w:rPr>
            </w:pPr>
            <w:r>
              <w:rPr>
                <w:rFonts w:ascii="Gungsuh" w:eastAsia="Gungsuh" w:hAnsi="Gungsuh" w:cs="Gungsuh"/>
                <w:b/>
                <w:color w:val="0000FF"/>
                <w:sz w:val="24"/>
                <w:szCs w:val="24"/>
              </w:rPr>
              <w:t>甄試地點：當天公布</w:t>
            </w:r>
          </w:p>
        </w:tc>
        <w:tc>
          <w:tcPr>
            <w:tcW w:w="2275" w:type="dxa"/>
            <w:vMerge/>
            <w:shd w:val="clear" w:color="auto" w:fill="BFBFBF"/>
          </w:tcPr>
          <w:p w:rsidR="00122B1B" w:rsidRDefault="00122B1B">
            <w:pPr>
              <w:widowControl w:val="0"/>
              <w:pBdr>
                <w:top w:val="nil"/>
                <w:left w:val="nil"/>
                <w:bottom w:val="nil"/>
                <w:right w:val="nil"/>
                <w:between w:val="nil"/>
              </w:pBdr>
              <w:spacing w:line="276" w:lineRule="auto"/>
              <w:rPr>
                <w:color w:val="0000FF"/>
                <w:sz w:val="24"/>
                <w:szCs w:val="24"/>
              </w:rPr>
            </w:pPr>
          </w:p>
        </w:tc>
      </w:tr>
      <w:tr w:rsidR="00122B1B">
        <w:trPr>
          <w:trHeight w:val="315"/>
        </w:trPr>
        <w:tc>
          <w:tcPr>
            <w:tcW w:w="1908" w:type="dxa"/>
            <w:tcBorders>
              <w:top w:val="single" w:sz="4" w:space="0" w:color="000000"/>
            </w:tcBorders>
            <w:shd w:val="clear" w:color="auto" w:fill="auto"/>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成績公告日期</w:t>
            </w:r>
          </w:p>
        </w:tc>
        <w:tc>
          <w:tcPr>
            <w:tcW w:w="6840" w:type="dxa"/>
            <w:tcBorders>
              <w:top w:val="single" w:sz="4" w:space="0" w:color="000000"/>
            </w:tcBorders>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第1次甄選：109年8月11日18時前公告正取、備取名單</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第2次甄選：109年8月1</w:t>
            </w:r>
            <w:r>
              <w:rPr>
                <w:color w:val="0000FF"/>
                <w:sz w:val="24"/>
                <w:szCs w:val="24"/>
              </w:rPr>
              <w:t>2</w:t>
            </w:r>
            <w:r>
              <w:rPr>
                <w:rFonts w:ascii="Gungsuh" w:eastAsia="Gungsuh" w:hAnsi="Gungsuh" w:cs="Gungsuh"/>
                <w:color w:val="0000FF"/>
                <w:sz w:val="24"/>
                <w:szCs w:val="24"/>
              </w:rPr>
              <w:t>日18時前公告正取、備取名單</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第3次甄選：109年8月</w:t>
            </w:r>
            <w:r>
              <w:rPr>
                <w:color w:val="0000FF"/>
                <w:sz w:val="24"/>
                <w:szCs w:val="24"/>
              </w:rPr>
              <w:t>13</w:t>
            </w:r>
            <w:r>
              <w:rPr>
                <w:rFonts w:ascii="Gungsuh" w:eastAsia="Gungsuh" w:hAnsi="Gungsuh" w:cs="Gungsuh"/>
                <w:color w:val="0000FF"/>
                <w:sz w:val="24"/>
                <w:szCs w:val="24"/>
              </w:rPr>
              <w:t>日18時前公告正取、備取名單</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（網路公告，如簡章公告網站）</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FF"/>
                <w:sz w:val="24"/>
                <w:szCs w:val="24"/>
              </w:rPr>
              <w:t>應試者請自行上網查詢，不得以未收到通知單為由提出異議</w:t>
            </w:r>
          </w:p>
        </w:tc>
        <w:tc>
          <w:tcPr>
            <w:tcW w:w="2275" w:type="dxa"/>
            <w:tcBorders>
              <w:top w:val="single" w:sz="4" w:space="0" w:color="000000"/>
            </w:tcBorders>
            <w:shd w:val="clear" w:color="auto" w:fill="BFBFBF"/>
          </w:tcPr>
          <w:p w:rsidR="00122B1B" w:rsidRDefault="00122B1B">
            <w:pPr>
              <w:widowControl w:val="0"/>
              <w:pBdr>
                <w:top w:val="nil"/>
                <w:left w:val="nil"/>
                <w:bottom w:val="nil"/>
                <w:right w:val="nil"/>
                <w:between w:val="nil"/>
              </w:pBdr>
              <w:rPr>
                <w:color w:val="0000FF"/>
                <w:sz w:val="24"/>
                <w:szCs w:val="24"/>
              </w:rPr>
            </w:pPr>
          </w:p>
        </w:tc>
      </w:tr>
      <w:tr w:rsidR="00122B1B">
        <w:trPr>
          <w:trHeight w:val="315"/>
        </w:trPr>
        <w:tc>
          <w:tcPr>
            <w:tcW w:w="1908" w:type="dxa"/>
            <w:tcBorders>
              <w:bottom w:val="single" w:sz="4" w:space="0" w:color="000000"/>
            </w:tcBorders>
            <w:shd w:val="clear" w:color="auto" w:fill="auto"/>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成績複查時間</w:t>
            </w:r>
          </w:p>
        </w:tc>
        <w:tc>
          <w:tcPr>
            <w:tcW w:w="6840" w:type="dxa"/>
            <w:tcBorders>
              <w:bottom w:val="single" w:sz="4" w:space="0" w:color="000000"/>
            </w:tcBorders>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第1次甄選複查：109年8月12日上午10時前</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第2次甄選複查：109年8月1</w:t>
            </w:r>
            <w:r>
              <w:rPr>
                <w:color w:val="0000FF"/>
                <w:sz w:val="24"/>
                <w:szCs w:val="24"/>
              </w:rPr>
              <w:t>3</w:t>
            </w:r>
            <w:r>
              <w:rPr>
                <w:rFonts w:ascii="Gungsuh" w:eastAsia="Gungsuh" w:hAnsi="Gungsuh" w:cs="Gungsuh"/>
                <w:color w:val="0000FF"/>
                <w:sz w:val="24"/>
                <w:szCs w:val="24"/>
              </w:rPr>
              <w:t>日上午10時前</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第3次甄選複查：109年8月</w:t>
            </w:r>
            <w:r>
              <w:rPr>
                <w:color w:val="0000FF"/>
                <w:sz w:val="24"/>
                <w:szCs w:val="24"/>
              </w:rPr>
              <w:t>14</w:t>
            </w:r>
            <w:r>
              <w:rPr>
                <w:rFonts w:ascii="Gungsuh" w:eastAsia="Gungsuh" w:hAnsi="Gungsuh" w:cs="Gungsuh"/>
                <w:color w:val="0000FF"/>
                <w:sz w:val="24"/>
                <w:szCs w:val="24"/>
              </w:rPr>
              <w:t>日上午10時前</w:t>
            </w:r>
          </w:p>
          <w:p w:rsidR="00122B1B" w:rsidRDefault="00DB52A2">
            <w:pPr>
              <w:widowControl w:val="0"/>
              <w:pBdr>
                <w:top w:val="nil"/>
                <w:left w:val="nil"/>
                <w:bottom w:val="nil"/>
                <w:right w:val="nil"/>
                <w:between w:val="nil"/>
              </w:pBdr>
              <w:rPr>
                <w:color w:val="FF0000"/>
                <w:sz w:val="24"/>
                <w:szCs w:val="24"/>
                <w:highlight w:val="yellow"/>
              </w:rPr>
            </w:pPr>
            <w:r>
              <w:rPr>
                <w:rFonts w:ascii="Gungsuh" w:eastAsia="Gungsuh" w:hAnsi="Gungsuh" w:cs="Gungsuh"/>
                <w:color w:val="0000FF"/>
                <w:sz w:val="24"/>
                <w:szCs w:val="24"/>
              </w:rPr>
              <w:t>親自或委託他人（需持委託書、受委託人及委託人國民身分證）持身分證向本校人事室申請，複查結果當日發還</w:t>
            </w:r>
          </w:p>
        </w:tc>
        <w:tc>
          <w:tcPr>
            <w:tcW w:w="2275" w:type="dxa"/>
            <w:tcBorders>
              <w:bottom w:val="single" w:sz="4" w:space="0" w:color="000000"/>
            </w:tcBorders>
            <w:shd w:val="clear" w:color="auto" w:fill="BFBFBF"/>
          </w:tcPr>
          <w:p w:rsidR="00122B1B" w:rsidRDefault="00122B1B">
            <w:pPr>
              <w:widowControl w:val="0"/>
              <w:pBdr>
                <w:top w:val="nil"/>
                <w:left w:val="nil"/>
                <w:bottom w:val="nil"/>
                <w:right w:val="nil"/>
                <w:between w:val="nil"/>
              </w:pBdr>
              <w:rPr>
                <w:color w:val="FF0000"/>
                <w:sz w:val="24"/>
                <w:szCs w:val="24"/>
              </w:rPr>
            </w:pPr>
          </w:p>
        </w:tc>
      </w:tr>
      <w:tr w:rsidR="00122B1B">
        <w:trPr>
          <w:trHeight w:val="315"/>
        </w:trPr>
        <w:tc>
          <w:tcPr>
            <w:tcW w:w="1908" w:type="dxa"/>
            <w:tcBorders>
              <w:top w:val="single" w:sz="4" w:space="0" w:color="000000"/>
            </w:tcBorders>
            <w:shd w:val="clear" w:color="auto" w:fill="auto"/>
          </w:tcPr>
          <w:p w:rsidR="00122B1B" w:rsidRDefault="00DB52A2">
            <w:pPr>
              <w:widowControl w:val="0"/>
              <w:pBdr>
                <w:top w:val="nil"/>
                <w:left w:val="nil"/>
                <w:bottom w:val="nil"/>
                <w:right w:val="nil"/>
                <w:between w:val="nil"/>
              </w:pBdr>
              <w:rPr>
                <w:color w:val="993300"/>
                <w:sz w:val="24"/>
                <w:szCs w:val="24"/>
              </w:rPr>
            </w:pPr>
            <w:r>
              <w:rPr>
                <w:rFonts w:ascii="Gungsuh" w:eastAsia="Gungsuh" w:hAnsi="Gungsuh" w:cs="Gungsuh"/>
                <w:color w:val="000000"/>
                <w:sz w:val="24"/>
                <w:szCs w:val="24"/>
              </w:rPr>
              <w:t>報到聘任</w:t>
            </w:r>
          </w:p>
        </w:tc>
        <w:tc>
          <w:tcPr>
            <w:tcW w:w="6840" w:type="dxa"/>
            <w:tcBorders>
              <w:top w:val="single" w:sz="4" w:space="0" w:color="000000"/>
            </w:tcBorders>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正取人員：</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第1次甄選：109年8月12日上午11時至12時</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第2次甄選：109年8月1</w:t>
            </w:r>
            <w:r>
              <w:rPr>
                <w:color w:val="0000FF"/>
                <w:sz w:val="24"/>
                <w:szCs w:val="24"/>
              </w:rPr>
              <w:t>3</w:t>
            </w:r>
            <w:r>
              <w:rPr>
                <w:rFonts w:ascii="Gungsuh" w:eastAsia="Gungsuh" w:hAnsi="Gungsuh" w:cs="Gungsuh"/>
                <w:color w:val="0000FF"/>
                <w:sz w:val="24"/>
                <w:szCs w:val="24"/>
              </w:rPr>
              <w:t>日上午11時至12時</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第3次甄選：109年8月</w:t>
            </w:r>
            <w:r>
              <w:rPr>
                <w:color w:val="0000FF"/>
                <w:sz w:val="24"/>
                <w:szCs w:val="24"/>
              </w:rPr>
              <w:t>14</w:t>
            </w:r>
            <w:r>
              <w:rPr>
                <w:rFonts w:ascii="Gungsuh" w:eastAsia="Gungsuh" w:hAnsi="Gungsuh" w:cs="Gungsuh"/>
                <w:color w:val="0000FF"/>
                <w:sz w:val="24"/>
                <w:szCs w:val="24"/>
              </w:rPr>
              <w:t>日上午11時至12時</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FF"/>
                <w:sz w:val="24"/>
                <w:szCs w:val="24"/>
              </w:rPr>
              <w:t>至本校人事室辦理報到，</w:t>
            </w:r>
            <w:r>
              <w:rPr>
                <w:rFonts w:ascii="Gungsuh" w:eastAsia="Gungsuh" w:hAnsi="Gungsuh" w:cs="Gungsuh"/>
                <w:color w:val="000000"/>
                <w:sz w:val="24"/>
                <w:szCs w:val="24"/>
              </w:rPr>
              <w:t>未依限報到者，取消錄取資格，並由備取人員依序遞補。</w:t>
            </w:r>
          </w:p>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00"/>
                <w:sz w:val="24"/>
                <w:szCs w:val="24"/>
              </w:rPr>
              <w:t>備取人員：俟接獲電話通知，向本校人事室辦理報到。</w:t>
            </w:r>
          </w:p>
        </w:tc>
        <w:tc>
          <w:tcPr>
            <w:tcW w:w="2275" w:type="dxa"/>
            <w:tcBorders>
              <w:top w:val="single" w:sz="4" w:space="0" w:color="000000"/>
            </w:tcBorders>
            <w:shd w:val="clear" w:color="auto" w:fill="BFBFBF"/>
          </w:tcPr>
          <w:p w:rsidR="00122B1B" w:rsidRDefault="00122B1B">
            <w:pPr>
              <w:widowControl w:val="0"/>
              <w:pBdr>
                <w:top w:val="nil"/>
                <w:left w:val="nil"/>
                <w:bottom w:val="nil"/>
                <w:right w:val="nil"/>
                <w:between w:val="nil"/>
              </w:pBdr>
              <w:rPr>
                <w:color w:val="0000FF"/>
                <w:sz w:val="24"/>
                <w:szCs w:val="24"/>
              </w:rPr>
            </w:pPr>
          </w:p>
        </w:tc>
      </w:tr>
      <w:tr w:rsidR="00122B1B">
        <w:trPr>
          <w:trHeight w:val="315"/>
        </w:trPr>
        <w:tc>
          <w:tcPr>
            <w:tcW w:w="1908" w:type="dxa"/>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繳交體檢表</w:t>
            </w:r>
          </w:p>
        </w:tc>
        <w:tc>
          <w:tcPr>
            <w:tcW w:w="6840" w:type="dxa"/>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shd w:val="clear" w:color="auto" w:fill="BFBFBF"/>
              </w:rPr>
              <w:t>錄取人員須於109年9月11日前</w:t>
            </w:r>
            <w:r>
              <w:rPr>
                <w:rFonts w:ascii="Gungsuh" w:eastAsia="Gungsuh" w:hAnsi="Gungsuh" w:cs="Gungsuh"/>
                <w:color w:val="000000"/>
                <w:sz w:val="24"/>
                <w:szCs w:val="24"/>
              </w:rPr>
              <w:t>繳交公立醫院體格檢查表（含最近3個月內胸部Ｘ光透視）。</w:t>
            </w:r>
            <w:r>
              <w:rPr>
                <w:rFonts w:eastAsia="Times New Roman"/>
                <w:color w:val="000000"/>
                <w:sz w:val="14"/>
                <w:szCs w:val="14"/>
              </w:rPr>
              <w:t xml:space="preserve"> </w:t>
            </w:r>
            <w:r>
              <w:rPr>
                <w:rFonts w:ascii="Gungsuh" w:eastAsia="Gungsuh" w:hAnsi="Gungsuh" w:cs="Gungsuh"/>
                <w:color w:val="000000"/>
                <w:sz w:val="24"/>
                <w:szCs w:val="24"/>
              </w:rPr>
              <w:t>如體檢不合格或患有傳染病防治條例相關規定，或其他妨害教學之傳染病及未繳交公立醫院體格檢查合格者，予以註銷資格。</w:t>
            </w:r>
          </w:p>
        </w:tc>
        <w:tc>
          <w:tcPr>
            <w:tcW w:w="2275" w:type="dxa"/>
          </w:tcPr>
          <w:p w:rsidR="00122B1B" w:rsidRDefault="00122B1B">
            <w:pPr>
              <w:widowControl w:val="0"/>
              <w:pBdr>
                <w:top w:val="nil"/>
                <w:left w:val="nil"/>
                <w:bottom w:val="nil"/>
                <w:right w:val="nil"/>
                <w:between w:val="nil"/>
              </w:pBdr>
              <w:rPr>
                <w:color w:val="0000FF"/>
                <w:sz w:val="24"/>
                <w:szCs w:val="24"/>
              </w:rPr>
            </w:pPr>
          </w:p>
        </w:tc>
      </w:tr>
      <w:tr w:rsidR="00122B1B">
        <w:trPr>
          <w:trHeight w:val="315"/>
        </w:trPr>
        <w:tc>
          <w:tcPr>
            <w:tcW w:w="11023" w:type="dxa"/>
            <w:gridSpan w:val="3"/>
            <w:tcBorders>
              <w:bottom w:val="single" w:sz="4" w:space="0" w:color="000000"/>
            </w:tcBorders>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00"/>
                <w:sz w:val="24"/>
                <w:szCs w:val="24"/>
              </w:rPr>
              <w:t>如遇天然災害或不可抗拒之因素，而導致報名、甄選日程需更改，將公佈於本校門口及本校網站</w:t>
            </w:r>
            <w:r>
              <w:rPr>
                <w:rFonts w:eastAsia="Times New Roman"/>
                <w:color w:val="000000"/>
                <w:sz w:val="24"/>
                <w:szCs w:val="24"/>
                <w:u w:val="single"/>
              </w:rPr>
              <w:t>http://163.30.64.3/school/</w:t>
            </w:r>
          </w:p>
        </w:tc>
      </w:tr>
    </w:tbl>
    <w:p w:rsidR="00122B1B" w:rsidRDefault="00122B1B">
      <w:pPr>
        <w:widowControl w:val="0"/>
        <w:pBdr>
          <w:top w:val="nil"/>
          <w:left w:val="nil"/>
          <w:bottom w:val="nil"/>
          <w:right w:val="nil"/>
          <w:between w:val="nil"/>
        </w:pBdr>
        <w:ind w:left="2400" w:hanging="2400"/>
        <w:rPr>
          <w:color w:val="000000"/>
          <w:sz w:val="24"/>
          <w:szCs w:val="24"/>
        </w:rPr>
      </w:pPr>
    </w:p>
    <w:p w:rsidR="00122B1B" w:rsidRDefault="00DB52A2">
      <w:pPr>
        <w:widowControl w:val="0"/>
        <w:pBdr>
          <w:top w:val="nil"/>
          <w:left w:val="nil"/>
          <w:bottom w:val="nil"/>
          <w:right w:val="nil"/>
          <w:between w:val="nil"/>
        </w:pBdr>
        <w:ind w:left="2400" w:hanging="2400"/>
        <w:rPr>
          <w:color w:val="993300"/>
          <w:sz w:val="24"/>
          <w:szCs w:val="24"/>
        </w:rPr>
      </w:pPr>
      <w:r>
        <w:rPr>
          <w:rFonts w:ascii="Gungsuh" w:eastAsia="Gungsuh" w:hAnsi="Gungsuh" w:cs="Gungsuh"/>
          <w:color w:val="000000"/>
          <w:sz w:val="24"/>
          <w:szCs w:val="24"/>
        </w:rPr>
        <w:t>七、甄選方式及成績計算</w:t>
      </w:r>
    </w:p>
    <w:p w:rsidR="00122B1B" w:rsidRDefault="00122B1B">
      <w:pPr>
        <w:widowControl w:val="0"/>
        <w:pBdr>
          <w:top w:val="nil"/>
          <w:left w:val="nil"/>
          <w:bottom w:val="nil"/>
          <w:right w:val="nil"/>
          <w:between w:val="nil"/>
        </w:pBdr>
        <w:ind w:left="2400" w:hanging="2400"/>
        <w:rPr>
          <w:color w:val="993300"/>
          <w:sz w:val="24"/>
          <w:szCs w:val="24"/>
        </w:rPr>
      </w:pPr>
    </w:p>
    <w:tbl>
      <w:tblPr>
        <w:tblStyle w:val="a8"/>
        <w:tblW w:w="110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1260"/>
        <w:gridCol w:w="1176"/>
        <w:gridCol w:w="7399"/>
      </w:tblGrid>
      <w:tr w:rsidR="00122B1B">
        <w:tc>
          <w:tcPr>
            <w:tcW w:w="1188" w:type="dxa"/>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方式</w:t>
            </w:r>
          </w:p>
        </w:tc>
        <w:tc>
          <w:tcPr>
            <w:tcW w:w="1260" w:type="dxa"/>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成績比例</w:t>
            </w:r>
          </w:p>
        </w:tc>
        <w:tc>
          <w:tcPr>
            <w:tcW w:w="1176" w:type="dxa"/>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甄選時間</w:t>
            </w:r>
          </w:p>
        </w:tc>
        <w:tc>
          <w:tcPr>
            <w:tcW w:w="7399" w:type="dxa"/>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備註</w:t>
            </w:r>
          </w:p>
        </w:tc>
      </w:tr>
      <w:tr w:rsidR="00122B1B">
        <w:tc>
          <w:tcPr>
            <w:tcW w:w="1188"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試教</w:t>
            </w:r>
          </w:p>
        </w:tc>
        <w:tc>
          <w:tcPr>
            <w:tcW w:w="1260"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60％</w:t>
            </w:r>
          </w:p>
        </w:tc>
        <w:tc>
          <w:tcPr>
            <w:tcW w:w="1176"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15分鐘</w:t>
            </w:r>
          </w:p>
        </w:tc>
        <w:tc>
          <w:tcPr>
            <w:tcW w:w="7399" w:type="dxa"/>
            <w:shd w:val="clear" w:color="auto" w:fill="BFBFBF"/>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1.幼兒園代理教師:依教育部頒訂:「幼兒園教保活動課程大綱」設計教保活動課程</w:t>
            </w:r>
          </w:p>
          <w:p w:rsidR="00122B1B" w:rsidRDefault="00DB52A2">
            <w:pPr>
              <w:widowControl w:val="0"/>
              <w:pBdr>
                <w:top w:val="nil"/>
                <w:left w:val="nil"/>
                <w:bottom w:val="nil"/>
                <w:right w:val="nil"/>
                <w:between w:val="nil"/>
              </w:pBdr>
              <w:ind w:left="240" w:hanging="240"/>
              <w:rPr>
                <w:color w:val="000000"/>
                <w:sz w:val="24"/>
                <w:szCs w:val="24"/>
              </w:rPr>
            </w:pPr>
            <w:r>
              <w:rPr>
                <w:rFonts w:ascii="Gungsuh" w:eastAsia="Gungsuh" w:hAnsi="Gungsuh" w:cs="Gungsuh"/>
                <w:color w:val="000000"/>
                <w:sz w:val="24"/>
                <w:szCs w:val="24"/>
              </w:rPr>
              <w:t>2.參與應試者均須具備教學活動設計一式3份。（為完整1節課之內容）</w:t>
            </w:r>
          </w:p>
          <w:p w:rsidR="00122B1B" w:rsidRDefault="00DB52A2">
            <w:pPr>
              <w:widowControl w:val="0"/>
              <w:pBdr>
                <w:top w:val="nil"/>
                <w:left w:val="nil"/>
                <w:bottom w:val="nil"/>
                <w:right w:val="nil"/>
                <w:between w:val="nil"/>
              </w:pBdr>
              <w:ind w:left="240" w:hanging="240"/>
              <w:rPr>
                <w:color w:val="000000"/>
                <w:sz w:val="24"/>
                <w:szCs w:val="24"/>
              </w:rPr>
            </w:pPr>
            <w:r>
              <w:rPr>
                <w:rFonts w:ascii="Gungsuh" w:eastAsia="Gungsuh" w:hAnsi="Gungsuh" w:cs="Gungsuh"/>
                <w:color w:val="000000"/>
                <w:sz w:val="24"/>
                <w:szCs w:val="24"/>
              </w:rPr>
              <w:t>3.評選標準為教學活動設計、教學要領及過程流暢性、師生互動、教學媒體運用、時間掌握及其他等。</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lastRenderedPageBreak/>
              <w:t>4.凡屆時由試務人員唱名3次未到者，以棄權論。</w:t>
            </w:r>
          </w:p>
        </w:tc>
      </w:tr>
      <w:tr w:rsidR="00122B1B">
        <w:tc>
          <w:tcPr>
            <w:tcW w:w="1188"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lastRenderedPageBreak/>
              <w:t>口試</w:t>
            </w:r>
          </w:p>
        </w:tc>
        <w:tc>
          <w:tcPr>
            <w:tcW w:w="1260"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40％</w:t>
            </w:r>
          </w:p>
        </w:tc>
        <w:tc>
          <w:tcPr>
            <w:tcW w:w="1176" w:type="dxa"/>
            <w:shd w:val="clear" w:color="auto" w:fill="BFBFBF"/>
          </w:tcPr>
          <w:p w:rsidR="00122B1B" w:rsidRDefault="00DB52A2">
            <w:pPr>
              <w:widowControl w:val="0"/>
              <w:pBdr>
                <w:top w:val="nil"/>
                <w:left w:val="nil"/>
                <w:bottom w:val="nil"/>
                <w:right w:val="nil"/>
                <w:between w:val="nil"/>
              </w:pBdr>
              <w:rPr>
                <w:color w:val="0000FF"/>
                <w:sz w:val="24"/>
                <w:szCs w:val="24"/>
              </w:rPr>
            </w:pPr>
            <w:r>
              <w:rPr>
                <w:rFonts w:ascii="Gungsuh" w:eastAsia="Gungsuh" w:hAnsi="Gungsuh" w:cs="Gungsuh"/>
                <w:color w:val="0000FF"/>
                <w:sz w:val="24"/>
                <w:szCs w:val="24"/>
              </w:rPr>
              <w:t>10分鐘</w:t>
            </w:r>
          </w:p>
        </w:tc>
        <w:tc>
          <w:tcPr>
            <w:tcW w:w="7399" w:type="dxa"/>
            <w:shd w:val="clear" w:color="auto" w:fill="BFBFBF"/>
          </w:tcPr>
          <w:p w:rsidR="00122B1B" w:rsidRDefault="00DB52A2">
            <w:pPr>
              <w:widowControl w:val="0"/>
              <w:pBdr>
                <w:top w:val="nil"/>
                <w:left w:val="nil"/>
                <w:bottom w:val="nil"/>
                <w:right w:val="nil"/>
                <w:between w:val="nil"/>
              </w:pBdr>
              <w:ind w:left="240" w:hanging="240"/>
              <w:rPr>
                <w:color w:val="000000"/>
                <w:sz w:val="24"/>
                <w:szCs w:val="24"/>
              </w:rPr>
            </w:pPr>
            <w:r>
              <w:rPr>
                <w:rFonts w:ascii="Gungsuh" w:eastAsia="Gungsuh" w:hAnsi="Gungsuh" w:cs="Gungsuh"/>
                <w:color w:val="000000"/>
                <w:sz w:val="24"/>
                <w:szCs w:val="24"/>
              </w:rPr>
              <w:t>1.以教育理念、學校行政、教學、輔導實務及有關幼兒園新課綱、特殊教育相關知能為等為主，並含表達能力、儀容舉止。</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2.凡屆時由試務人員唱名3次未到者，以棄權論。</w:t>
            </w:r>
          </w:p>
        </w:tc>
      </w:tr>
      <w:tr w:rsidR="00122B1B">
        <w:tc>
          <w:tcPr>
            <w:tcW w:w="11023" w:type="dxa"/>
            <w:gridSpan w:val="4"/>
            <w:shd w:val="clear" w:color="auto" w:fill="BFBFBF"/>
          </w:tcPr>
          <w:p w:rsidR="00122B1B" w:rsidRDefault="00DB52A2">
            <w:pPr>
              <w:widowControl w:val="0"/>
              <w:pBdr>
                <w:top w:val="nil"/>
                <w:left w:val="nil"/>
                <w:bottom w:val="nil"/>
                <w:right w:val="nil"/>
                <w:between w:val="nil"/>
              </w:pBdr>
              <w:rPr>
                <w:color w:val="008000"/>
                <w:sz w:val="24"/>
                <w:szCs w:val="24"/>
              </w:rPr>
            </w:pPr>
            <w:r>
              <w:rPr>
                <w:rFonts w:ascii="Gungsuh" w:eastAsia="Gungsuh" w:hAnsi="Gungsuh" w:cs="Gungsuh"/>
                <w:color w:val="008000"/>
                <w:sz w:val="24"/>
                <w:szCs w:val="24"/>
              </w:rPr>
              <w:t>總成績未達錄取標準70分者，不予錄取</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8000"/>
                <w:sz w:val="24"/>
                <w:szCs w:val="24"/>
              </w:rPr>
              <w:t>口試或試教如有一科分數未達70分者不予錄取</w:t>
            </w:r>
          </w:p>
        </w:tc>
      </w:tr>
      <w:tr w:rsidR="00122B1B">
        <w:tc>
          <w:tcPr>
            <w:tcW w:w="11023" w:type="dxa"/>
            <w:gridSpan w:val="4"/>
            <w:shd w:val="clear" w:color="auto" w:fill="BFBFBF"/>
          </w:tcPr>
          <w:p w:rsidR="00122B1B" w:rsidRDefault="00DB52A2">
            <w:pPr>
              <w:widowControl w:val="0"/>
              <w:pBdr>
                <w:top w:val="nil"/>
                <w:left w:val="nil"/>
                <w:bottom w:val="nil"/>
                <w:right w:val="nil"/>
                <w:between w:val="nil"/>
              </w:pBdr>
              <w:rPr>
                <w:color w:val="008000"/>
                <w:sz w:val="24"/>
                <w:szCs w:val="24"/>
              </w:rPr>
            </w:pPr>
            <w:r>
              <w:rPr>
                <w:rFonts w:ascii="Gungsuh" w:eastAsia="Gungsuh" w:hAnsi="Gungsuh" w:cs="Gungsuh"/>
                <w:color w:val="008000"/>
                <w:sz w:val="24"/>
                <w:szCs w:val="24"/>
              </w:rPr>
              <w:t>成績計算=試教（60％）+口試（40％）</w:t>
            </w:r>
          </w:p>
          <w:p w:rsidR="00122B1B" w:rsidRDefault="00DB52A2">
            <w:pPr>
              <w:widowControl w:val="0"/>
              <w:pBdr>
                <w:top w:val="nil"/>
                <w:left w:val="nil"/>
                <w:bottom w:val="nil"/>
                <w:right w:val="nil"/>
                <w:between w:val="nil"/>
              </w:pBdr>
              <w:rPr>
                <w:color w:val="008000"/>
                <w:sz w:val="24"/>
                <w:szCs w:val="24"/>
              </w:rPr>
            </w:pPr>
            <w:r>
              <w:rPr>
                <w:rFonts w:ascii="Gungsuh" w:eastAsia="Gungsuh" w:hAnsi="Gungsuh" w:cs="Gungsuh"/>
                <w:color w:val="008000"/>
                <w:sz w:val="24"/>
                <w:szCs w:val="24"/>
              </w:rPr>
              <w:t>二人以上同分者，依試教、口試等項先後之成績高低順序錄取</w:t>
            </w:r>
          </w:p>
        </w:tc>
      </w:tr>
    </w:tbl>
    <w:p w:rsidR="00122B1B" w:rsidRDefault="00122B1B">
      <w:pPr>
        <w:pBdr>
          <w:top w:val="nil"/>
          <w:left w:val="nil"/>
          <w:bottom w:val="nil"/>
          <w:right w:val="nil"/>
          <w:between w:val="nil"/>
        </w:pBdr>
        <w:rPr>
          <w:color w:val="000000"/>
          <w:sz w:val="24"/>
          <w:szCs w:val="24"/>
        </w:rPr>
      </w:pPr>
    </w:p>
    <w:p w:rsidR="00122B1B" w:rsidRDefault="00DB52A2">
      <w:pPr>
        <w:pBdr>
          <w:top w:val="nil"/>
          <w:left w:val="nil"/>
          <w:bottom w:val="nil"/>
          <w:right w:val="nil"/>
          <w:between w:val="nil"/>
        </w:pBdr>
        <w:rPr>
          <w:color w:val="000000"/>
          <w:sz w:val="24"/>
          <w:szCs w:val="24"/>
        </w:rPr>
      </w:pPr>
      <w:r>
        <w:rPr>
          <w:rFonts w:ascii="Gungsuh" w:eastAsia="Gungsuh" w:hAnsi="Gungsuh" w:cs="Gungsuh"/>
          <w:color w:val="000000"/>
          <w:sz w:val="24"/>
          <w:szCs w:val="24"/>
        </w:rPr>
        <w:t>八、附則：</w:t>
      </w:r>
    </w:p>
    <w:p w:rsidR="00122B1B" w:rsidRDefault="00DB52A2">
      <w:pPr>
        <w:widowControl w:val="0"/>
        <w:numPr>
          <w:ilvl w:val="0"/>
          <w:numId w:val="2"/>
        </w:numPr>
        <w:pBdr>
          <w:top w:val="nil"/>
          <w:left w:val="nil"/>
          <w:bottom w:val="nil"/>
          <w:right w:val="nil"/>
          <w:between w:val="nil"/>
        </w:pBdr>
        <w:ind w:left="709" w:hanging="709"/>
        <w:rPr>
          <w:sz w:val="24"/>
          <w:szCs w:val="24"/>
        </w:rPr>
      </w:pPr>
      <w:r>
        <w:rPr>
          <w:rFonts w:ascii="Gungsuh" w:eastAsia="Gungsuh" w:hAnsi="Gungsuh" w:cs="Gungsuh"/>
          <w:color w:val="000000"/>
          <w:sz w:val="24"/>
          <w:szCs w:val="24"/>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122B1B" w:rsidRDefault="00DB52A2">
      <w:pPr>
        <w:widowControl w:val="0"/>
        <w:numPr>
          <w:ilvl w:val="0"/>
          <w:numId w:val="2"/>
        </w:numPr>
        <w:pBdr>
          <w:top w:val="nil"/>
          <w:left w:val="nil"/>
          <w:bottom w:val="nil"/>
          <w:right w:val="nil"/>
          <w:between w:val="nil"/>
        </w:pBdr>
        <w:ind w:left="709" w:hanging="709"/>
        <w:rPr>
          <w:sz w:val="24"/>
          <w:szCs w:val="24"/>
        </w:rPr>
      </w:pPr>
      <w:r>
        <w:rPr>
          <w:rFonts w:ascii="Gungsuh" w:eastAsia="Gungsuh" w:hAnsi="Gungsuh" w:cs="Gungsuh"/>
          <w:color w:val="000000"/>
          <w:sz w:val="24"/>
          <w:szCs w:val="24"/>
        </w:rPr>
        <w:t>一般代理教師公開甄選倘為開學後聘任者，聘期則以實際報到之日起聘，相關權利及義務</w:t>
      </w:r>
      <w:r>
        <w:rPr>
          <w:rFonts w:ascii="BiauKai" w:eastAsia="BiauKai" w:hAnsi="BiauKai" w:cs="BiauKai"/>
          <w:color w:val="000000"/>
          <w:sz w:val="24"/>
          <w:szCs w:val="24"/>
        </w:rPr>
        <w:t>（如聘書發放、服務年資計算等）</w:t>
      </w:r>
      <w:r>
        <w:rPr>
          <w:rFonts w:ascii="Gungsuh" w:eastAsia="Gungsuh" w:hAnsi="Gungsuh" w:cs="Gungsuh"/>
          <w:color w:val="000000"/>
          <w:sz w:val="24"/>
          <w:szCs w:val="24"/>
        </w:rPr>
        <w:t>依相關法規核實辦理。</w:t>
      </w:r>
    </w:p>
    <w:p w:rsidR="00122B1B" w:rsidRDefault="00DB52A2">
      <w:pPr>
        <w:widowControl w:val="0"/>
        <w:numPr>
          <w:ilvl w:val="0"/>
          <w:numId w:val="2"/>
        </w:numPr>
        <w:pBdr>
          <w:top w:val="nil"/>
          <w:left w:val="nil"/>
          <w:bottom w:val="nil"/>
          <w:right w:val="nil"/>
          <w:between w:val="nil"/>
        </w:pBdr>
        <w:ind w:left="709" w:hanging="709"/>
        <w:rPr>
          <w:sz w:val="24"/>
          <w:szCs w:val="24"/>
        </w:rPr>
      </w:pPr>
      <w:r>
        <w:rPr>
          <w:rFonts w:ascii="Gungsuh" w:eastAsia="Gungsuh" w:hAnsi="Gungsuh" w:cs="Gungsuh"/>
          <w:color w:val="000000"/>
          <w:sz w:val="24"/>
          <w:szCs w:val="24"/>
        </w:rPr>
        <w:t>依幼兒教育及照顧法第 32 條第 2 項規定（…幼兒園新進教保服務人員，應於任職前最近 2 年內接受基本救命術訓練 8 小時以上…），經本次甄選錄取人員，如未能於 109 年8 月 27 日前提出最近 2 年（107 年 8 月 27 日至 109 年 8 月 27 日）內接受基本救命術訓練 8 小時以上之訓練證明者，則取消錄取資格，不得提出任何異議。</w:t>
      </w:r>
    </w:p>
    <w:p w:rsidR="00122B1B" w:rsidRDefault="00DB52A2">
      <w:pPr>
        <w:widowControl w:val="0"/>
        <w:numPr>
          <w:ilvl w:val="0"/>
          <w:numId w:val="2"/>
        </w:numPr>
        <w:pBdr>
          <w:top w:val="nil"/>
          <w:left w:val="nil"/>
          <w:bottom w:val="nil"/>
          <w:right w:val="nil"/>
          <w:between w:val="nil"/>
        </w:pBdr>
        <w:ind w:left="709" w:hanging="709"/>
        <w:rPr>
          <w:rFonts w:ascii="BiauKai" w:eastAsia="BiauKai" w:hAnsi="BiauKai" w:cs="BiauKai"/>
          <w:sz w:val="24"/>
          <w:szCs w:val="24"/>
          <w:u w:val="single"/>
        </w:rPr>
      </w:pPr>
      <w:r>
        <w:rPr>
          <w:rFonts w:ascii="BiauKai" w:eastAsia="BiauKai" w:hAnsi="BiauKai" w:cs="BiauKai"/>
          <w:color w:val="000000"/>
          <w:sz w:val="24"/>
          <w:szCs w:val="24"/>
        </w:rPr>
        <w:t xml:space="preserve">申訴專線： </w:t>
      </w:r>
    </w:p>
    <w:p w:rsidR="00122B1B" w:rsidRDefault="00DB52A2">
      <w:pPr>
        <w:widowControl w:val="0"/>
        <w:pBdr>
          <w:top w:val="nil"/>
          <w:left w:val="nil"/>
          <w:bottom w:val="nil"/>
          <w:right w:val="nil"/>
          <w:between w:val="nil"/>
        </w:pBdr>
        <w:ind w:left="709"/>
        <w:rPr>
          <w:color w:val="0000FF"/>
          <w:sz w:val="24"/>
          <w:szCs w:val="24"/>
        </w:rPr>
      </w:pPr>
      <w:r>
        <w:rPr>
          <w:rFonts w:ascii="BiauKai" w:eastAsia="BiauKai" w:hAnsi="BiauKai" w:cs="BiauKai"/>
          <w:color w:val="000000"/>
          <w:sz w:val="24"/>
          <w:szCs w:val="24"/>
        </w:rPr>
        <w:t xml:space="preserve">         </w:t>
      </w:r>
      <w:r>
        <w:rPr>
          <w:rFonts w:ascii="Gungsuh" w:eastAsia="Gungsuh" w:hAnsi="Gungsuh" w:cs="Gungsuh"/>
          <w:color w:val="0000FF"/>
          <w:sz w:val="24"/>
          <w:szCs w:val="24"/>
        </w:rPr>
        <w:t>桃園市政府教育局國小教育科 電話：03-3322101轉7415至7420 傳真：03-3358254</w:t>
      </w:r>
    </w:p>
    <w:p w:rsidR="00122B1B" w:rsidRDefault="00DB52A2">
      <w:pPr>
        <w:widowControl w:val="0"/>
        <w:pBdr>
          <w:top w:val="nil"/>
          <w:left w:val="nil"/>
          <w:bottom w:val="nil"/>
          <w:right w:val="nil"/>
          <w:between w:val="nil"/>
        </w:pBdr>
        <w:ind w:left="1920" w:hanging="120"/>
        <w:rPr>
          <w:color w:val="0000FF"/>
          <w:sz w:val="24"/>
          <w:szCs w:val="24"/>
        </w:rPr>
      </w:pPr>
      <w:r>
        <w:rPr>
          <w:rFonts w:ascii="Gungsuh" w:eastAsia="Gungsuh" w:hAnsi="Gungsuh" w:cs="Gungsuh"/>
          <w:color w:val="0000FF"/>
          <w:sz w:val="24"/>
          <w:szCs w:val="24"/>
        </w:rPr>
        <w:t>桃園市政府教育局特殊教育科 電話：03-3322101轉7580至7583 傳真：03-3318446</w:t>
      </w:r>
    </w:p>
    <w:p w:rsidR="00122B1B" w:rsidRDefault="00DB52A2">
      <w:pPr>
        <w:widowControl w:val="0"/>
        <w:pBdr>
          <w:top w:val="nil"/>
          <w:left w:val="nil"/>
          <w:bottom w:val="nil"/>
          <w:right w:val="nil"/>
          <w:between w:val="nil"/>
        </w:pBdr>
        <w:ind w:left="720" w:firstLine="1080"/>
        <w:rPr>
          <w:color w:val="0000FF"/>
          <w:sz w:val="24"/>
          <w:szCs w:val="24"/>
        </w:rPr>
      </w:pPr>
      <w:r>
        <w:rPr>
          <w:rFonts w:ascii="Gungsuh" w:eastAsia="Gungsuh" w:hAnsi="Gungsuh" w:cs="Gungsuh"/>
          <w:color w:val="0000FF"/>
          <w:sz w:val="24"/>
          <w:szCs w:val="24"/>
        </w:rPr>
        <w:t>桃園市政府教育局幼兒教育科 電話：03-3322101轉7584至7588 傳真：03-3395263</w:t>
      </w:r>
    </w:p>
    <w:p w:rsidR="00122B1B" w:rsidRDefault="00DB52A2">
      <w:pPr>
        <w:widowControl w:val="0"/>
        <w:pBdr>
          <w:top w:val="nil"/>
          <w:left w:val="nil"/>
          <w:bottom w:val="nil"/>
          <w:right w:val="nil"/>
          <w:between w:val="nil"/>
        </w:pBdr>
        <w:ind w:left="720" w:firstLine="1080"/>
        <w:rPr>
          <w:color w:val="0000FF"/>
          <w:sz w:val="24"/>
          <w:szCs w:val="24"/>
        </w:rPr>
      </w:pPr>
      <w:r>
        <w:rPr>
          <w:rFonts w:ascii="Gungsuh" w:eastAsia="Gungsuh" w:hAnsi="Gungsuh" w:cs="Gungsuh"/>
          <w:color w:val="0000FF"/>
          <w:sz w:val="24"/>
          <w:szCs w:val="24"/>
        </w:rPr>
        <w:t>桃園市政府教育局政風室     電話：03-3322101轉7570        傳真：03-3320515</w:t>
      </w:r>
    </w:p>
    <w:p w:rsidR="00122B1B" w:rsidRDefault="00122B1B">
      <w:pPr>
        <w:widowControl w:val="0"/>
        <w:pBdr>
          <w:top w:val="nil"/>
          <w:left w:val="nil"/>
          <w:bottom w:val="nil"/>
          <w:right w:val="nil"/>
          <w:between w:val="nil"/>
        </w:pBdr>
        <w:ind w:left="720" w:firstLine="1080"/>
        <w:rPr>
          <w:color w:val="0000FF"/>
          <w:sz w:val="24"/>
          <w:szCs w:val="24"/>
        </w:rPr>
      </w:pPr>
    </w:p>
    <w:p w:rsidR="00122B1B" w:rsidRDefault="00DB52A2">
      <w:pPr>
        <w:widowControl w:val="0"/>
        <w:pBdr>
          <w:top w:val="nil"/>
          <w:left w:val="nil"/>
          <w:bottom w:val="nil"/>
          <w:right w:val="nil"/>
          <w:between w:val="nil"/>
        </w:pBdr>
        <w:ind w:left="480" w:hanging="480"/>
        <w:rPr>
          <w:color w:val="000000"/>
          <w:sz w:val="24"/>
          <w:szCs w:val="24"/>
        </w:rPr>
      </w:pPr>
      <w:r>
        <w:rPr>
          <w:rFonts w:ascii="Gungsuh" w:eastAsia="Gungsuh" w:hAnsi="Gungsuh" w:cs="Gungsuh"/>
          <w:b/>
          <w:color w:val="000000"/>
          <w:sz w:val="24"/>
          <w:szCs w:val="24"/>
        </w:rPr>
        <w:t>九、本簡章經本校教師評審委員會審議通過，經校長核准後實施，如有未盡事宜，悉依有關法令辦理之。</w:t>
      </w:r>
    </w:p>
    <w:p w:rsidR="00122B1B" w:rsidRDefault="00DB52A2">
      <w:pPr>
        <w:widowControl w:val="0"/>
        <w:pBdr>
          <w:top w:val="nil"/>
          <w:left w:val="nil"/>
          <w:bottom w:val="nil"/>
          <w:right w:val="nil"/>
          <w:between w:val="nil"/>
        </w:pBdr>
        <w:ind w:left="480" w:hanging="480"/>
        <w:rPr>
          <w:color w:val="000000"/>
          <w:sz w:val="24"/>
          <w:szCs w:val="24"/>
        </w:rPr>
      </w:pPr>
      <w:r>
        <w:rPr>
          <w:rFonts w:ascii="Gungsuh" w:eastAsia="Gungsuh" w:hAnsi="Gungsuh" w:cs="Gungsuh"/>
          <w:b/>
          <w:color w:val="000000"/>
          <w:sz w:val="24"/>
          <w:szCs w:val="24"/>
        </w:rPr>
        <w:t>十、依本局103年6月19日桃教小字第1030042038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122B1B" w:rsidRDefault="00DB52A2">
      <w:pPr>
        <w:widowControl w:val="0"/>
        <w:pBdr>
          <w:top w:val="nil"/>
          <w:left w:val="nil"/>
          <w:bottom w:val="nil"/>
          <w:right w:val="nil"/>
          <w:between w:val="nil"/>
        </w:pBdr>
        <w:ind w:left="719" w:hanging="719"/>
        <w:jc w:val="both"/>
        <w:rPr>
          <w:color w:val="000000"/>
          <w:sz w:val="24"/>
          <w:szCs w:val="24"/>
        </w:rPr>
      </w:pPr>
      <w:r>
        <w:br w:type="page"/>
      </w:r>
      <w:r>
        <w:rPr>
          <w:rFonts w:ascii="Gungsuh" w:eastAsia="Gungsuh" w:hAnsi="Gungsuh" w:cs="Gungsuh"/>
          <w:color w:val="000000"/>
          <w:sz w:val="24"/>
          <w:szCs w:val="24"/>
        </w:rPr>
        <w:lastRenderedPageBreak/>
        <w:t>【附錄一】教師法（節錄）</w:t>
      </w:r>
    </w:p>
    <w:p w:rsidR="00122B1B" w:rsidRDefault="00DB52A2">
      <w:pPr>
        <w:pBdr>
          <w:top w:val="nil"/>
          <w:left w:val="nil"/>
          <w:bottom w:val="nil"/>
          <w:right w:val="nil"/>
          <w:between w:val="nil"/>
        </w:pBdr>
        <w:ind w:left="864" w:hanging="744"/>
        <w:rPr>
          <w:rFonts w:ascii="BiauKai" w:eastAsia="BiauKai" w:hAnsi="BiauKai" w:cs="BiauKai"/>
          <w:color w:val="000000"/>
          <w:sz w:val="24"/>
          <w:szCs w:val="24"/>
        </w:rPr>
      </w:pPr>
      <w:r>
        <w:rPr>
          <w:rFonts w:ascii="BiauKai" w:eastAsia="BiauKai" w:hAnsi="BiauKai" w:cs="BiauKai"/>
          <w:color w:val="000000"/>
          <w:sz w:val="24"/>
          <w:szCs w:val="24"/>
        </w:rPr>
        <w:t>第十四條 教師聘任後除有下列各款之一者外，不得解聘、停聘或不續聘：</w:t>
      </w:r>
    </w:p>
    <w:p w:rsidR="00122B1B" w:rsidRDefault="00DB52A2">
      <w:pPr>
        <w:widowControl w:val="0"/>
        <w:numPr>
          <w:ilvl w:val="3"/>
          <w:numId w:val="3"/>
        </w:numPr>
        <w:pBdr>
          <w:top w:val="nil"/>
          <w:left w:val="nil"/>
          <w:bottom w:val="nil"/>
          <w:right w:val="nil"/>
          <w:between w:val="nil"/>
        </w:pBdr>
        <w:ind w:hanging="1494"/>
        <w:rPr>
          <w:color w:val="000000"/>
          <w:sz w:val="24"/>
          <w:szCs w:val="24"/>
        </w:rPr>
      </w:pPr>
      <w:r>
        <w:rPr>
          <w:rFonts w:ascii="Gungsuh" w:eastAsia="Gungsuh" w:hAnsi="Gungsuh" w:cs="Gungsuh"/>
          <w:color w:val="000000"/>
          <w:sz w:val="24"/>
          <w:szCs w:val="24"/>
        </w:rPr>
        <w:t>動員戡亂時期終止後，犯內亂、外患罪，經有罪判決確定。</w:t>
      </w:r>
    </w:p>
    <w:p w:rsidR="00122B1B" w:rsidRDefault="00DB52A2">
      <w:pPr>
        <w:widowControl w:val="0"/>
        <w:numPr>
          <w:ilvl w:val="3"/>
          <w:numId w:val="3"/>
        </w:numPr>
        <w:pBdr>
          <w:top w:val="nil"/>
          <w:left w:val="nil"/>
          <w:bottom w:val="nil"/>
          <w:right w:val="nil"/>
          <w:between w:val="nil"/>
        </w:pBdr>
        <w:ind w:hanging="1494"/>
        <w:rPr>
          <w:color w:val="000000"/>
          <w:sz w:val="24"/>
          <w:szCs w:val="24"/>
        </w:rPr>
      </w:pPr>
      <w:r>
        <w:rPr>
          <w:rFonts w:ascii="Gungsuh" w:eastAsia="Gungsuh" w:hAnsi="Gungsuh" w:cs="Gungsuh"/>
          <w:color w:val="000000"/>
          <w:sz w:val="24"/>
          <w:szCs w:val="24"/>
        </w:rPr>
        <w:t>服公務，因貪污行為經有罪判決確定。</w:t>
      </w:r>
    </w:p>
    <w:p w:rsidR="00122B1B" w:rsidRDefault="00DB52A2">
      <w:pPr>
        <w:widowControl w:val="0"/>
        <w:numPr>
          <w:ilvl w:val="3"/>
          <w:numId w:val="3"/>
        </w:numPr>
        <w:pBdr>
          <w:top w:val="nil"/>
          <w:left w:val="nil"/>
          <w:bottom w:val="nil"/>
          <w:right w:val="nil"/>
          <w:between w:val="nil"/>
        </w:pBdr>
        <w:ind w:hanging="1494"/>
        <w:rPr>
          <w:color w:val="000000"/>
          <w:sz w:val="24"/>
          <w:szCs w:val="24"/>
        </w:rPr>
      </w:pPr>
      <w:r>
        <w:rPr>
          <w:rFonts w:ascii="Gungsuh" w:eastAsia="Gungsuh" w:hAnsi="Gungsuh" w:cs="Gungsuh"/>
          <w:color w:val="000000"/>
          <w:sz w:val="24"/>
          <w:szCs w:val="24"/>
        </w:rPr>
        <w:t>犯性侵害犯罪防治法第二條第一項所定之罪，經有罪判決確定。</w:t>
      </w:r>
    </w:p>
    <w:p w:rsidR="00122B1B" w:rsidRDefault="00DB52A2">
      <w:pPr>
        <w:widowControl w:val="0"/>
        <w:numPr>
          <w:ilvl w:val="3"/>
          <w:numId w:val="3"/>
        </w:numPr>
        <w:pBdr>
          <w:top w:val="nil"/>
          <w:left w:val="nil"/>
          <w:bottom w:val="nil"/>
          <w:right w:val="nil"/>
          <w:between w:val="nil"/>
        </w:pBdr>
        <w:ind w:hanging="1494"/>
        <w:rPr>
          <w:color w:val="000000"/>
          <w:sz w:val="24"/>
          <w:szCs w:val="24"/>
        </w:rPr>
      </w:pPr>
      <w:r>
        <w:rPr>
          <w:rFonts w:ascii="Gungsuh" w:eastAsia="Gungsuh" w:hAnsi="Gungsuh" w:cs="Gungsuh"/>
          <w:color w:val="000000"/>
          <w:sz w:val="24"/>
          <w:szCs w:val="24"/>
        </w:rPr>
        <w:t>經學校性別平等教育委員會或依法組成之相關委員會調查確認有性侵害行為屬實。</w:t>
      </w:r>
    </w:p>
    <w:p w:rsidR="00122B1B" w:rsidRDefault="00DB52A2">
      <w:pPr>
        <w:widowControl w:val="0"/>
        <w:numPr>
          <w:ilvl w:val="3"/>
          <w:numId w:val="3"/>
        </w:numPr>
        <w:pBdr>
          <w:top w:val="nil"/>
          <w:left w:val="nil"/>
          <w:bottom w:val="nil"/>
          <w:right w:val="nil"/>
          <w:between w:val="nil"/>
        </w:pBdr>
        <w:ind w:left="993" w:hanging="567"/>
        <w:rPr>
          <w:color w:val="000000"/>
          <w:sz w:val="24"/>
          <w:szCs w:val="24"/>
        </w:rPr>
      </w:pPr>
      <w:r>
        <w:rPr>
          <w:rFonts w:ascii="Gungsuh" w:eastAsia="Gungsuh" w:hAnsi="Gungsuh" w:cs="Gungsuh"/>
          <w:color w:val="000000"/>
          <w:sz w:val="24"/>
          <w:szCs w:val="24"/>
        </w:rPr>
        <w:t>經學校性別平等教育委員會或依法組成之相關委員會調查確認有性騷擾或性霸凌行為，有解聘及終身不得聘任為教師之必要。</w:t>
      </w:r>
    </w:p>
    <w:p w:rsidR="00122B1B" w:rsidRDefault="00DB52A2">
      <w:pPr>
        <w:widowControl w:val="0"/>
        <w:numPr>
          <w:ilvl w:val="3"/>
          <w:numId w:val="3"/>
        </w:numPr>
        <w:pBdr>
          <w:top w:val="nil"/>
          <w:left w:val="nil"/>
          <w:bottom w:val="nil"/>
          <w:right w:val="nil"/>
          <w:between w:val="nil"/>
        </w:pBdr>
        <w:ind w:left="993" w:hanging="567"/>
        <w:rPr>
          <w:color w:val="000000"/>
          <w:sz w:val="24"/>
          <w:szCs w:val="24"/>
        </w:rPr>
      </w:pPr>
      <w:r>
        <w:rPr>
          <w:rFonts w:ascii="Gungsuh" w:eastAsia="Gungsuh" w:hAnsi="Gungsuh" w:cs="Gungsuh"/>
          <w:color w:val="000000"/>
          <w:sz w:val="24"/>
          <w:szCs w:val="24"/>
        </w:rPr>
        <w:t>受兒童及少年性剝削防制條例規定處罰，或受性騷擾防治法第二十條或第二十五條規定處罰，經學校性別平等教育委員會確認，有解聘及終身不得聘任為教師之必要。</w:t>
      </w:r>
    </w:p>
    <w:p w:rsidR="00122B1B" w:rsidRDefault="00DB52A2">
      <w:pPr>
        <w:widowControl w:val="0"/>
        <w:numPr>
          <w:ilvl w:val="3"/>
          <w:numId w:val="3"/>
        </w:numPr>
        <w:pBdr>
          <w:top w:val="nil"/>
          <w:left w:val="nil"/>
          <w:bottom w:val="nil"/>
          <w:right w:val="nil"/>
          <w:between w:val="nil"/>
        </w:pBdr>
        <w:ind w:left="993" w:hanging="567"/>
        <w:rPr>
          <w:color w:val="000000"/>
          <w:sz w:val="24"/>
          <w:szCs w:val="24"/>
        </w:rPr>
      </w:pPr>
      <w:r>
        <w:rPr>
          <w:rFonts w:ascii="Gungsuh" w:eastAsia="Gungsuh" w:hAnsi="Gungsuh" w:cs="Gungsuh"/>
          <w:color w:val="000000"/>
          <w:sz w:val="24"/>
          <w:szCs w:val="24"/>
        </w:rPr>
        <w:t>經各級社政主管機關依兒童及少年福利與權益保障法第九十七條規定處罰，並經學校教師評審委員會確認，有解聘及終身不得聘任為教師之必要。</w:t>
      </w:r>
    </w:p>
    <w:p w:rsidR="00122B1B" w:rsidRDefault="00DB52A2">
      <w:pPr>
        <w:widowControl w:val="0"/>
        <w:numPr>
          <w:ilvl w:val="3"/>
          <w:numId w:val="3"/>
        </w:numPr>
        <w:pBdr>
          <w:top w:val="nil"/>
          <w:left w:val="nil"/>
          <w:bottom w:val="nil"/>
          <w:right w:val="nil"/>
          <w:between w:val="nil"/>
        </w:pBdr>
        <w:ind w:left="993" w:hanging="567"/>
        <w:rPr>
          <w:color w:val="000000"/>
          <w:sz w:val="24"/>
          <w:szCs w:val="24"/>
        </w:rPr>
      </w:pPr>
      <w:r>
        <w:rPr>
          <w:rFonts w:ascii="Gungsuh" w:eastAsia="Gungsuh" w:hAnsi="Gungsuh" w:cs="Gungsuh"/>
          <w:color w:val="000000"/>
          <w:sz w:val="24"/>
          <w:szCs w:val="24"/>
        </w:rPr>
        <w:t>知悉服務學校發生疑似校園性侵害事件，未依性別平等教育法規定通報，致再度發生校園性侵害事件；或偽造、變造、湮滅或隱匿他人所犯校園性侵害事件之證據，經學校或有關機關查證屬 實。</w:t>
      </w:r>
    </w:p>
    <w:p w:rsidR="00122B1B" w:rsidRDefault="00DB52A2">
      <w:pPr>
        <w:widowControl w:val="0"/>
        <w:numPr>
          <w:ilvl w:val="3"/>
          <w:numId w:val="3"/>
        </w:numPr>
        <w:pBdr>
          <w:top w:val="nil"/>
          <w:left w:val="nil"/>
          <w:bottom w:val="nil"/>
          <w:right w:val="nil"/>
          <w:between w:val="nil"/>
        </w:pBdr>
        <w:ind w:left="993" w:hanging="567"/>
        <w:rPr>
          <w:color w:val="000000"/>
          <w:sz w:val="24"/>
          <w:szCs w:val="24"/>
        </w:rPr>
      </w:pPr>
      <w:r>
        <w:rPr>
          <w:rFonts w:ascii="Gungsuh" w:eastAsia="Gungsuh" w:hAnsi="Gungsuh" w:cs="Gungsuh"/>
          <w:color w:val="000000"/>
          <w:sz w:val="24"/>
          <w:szCs w:val="24"/>
        </w:rPr>
        <w:t>偽造、變造或湮滅他人所犯校園毒品危害事件之證據，經學校或有關機關查證屬實。</w:t>
      </w:r>
    </w:p>
    <w:p w:rsidR="00122B1B" w:rsidRDefault="00DB52A2">
      <w:pPr>
        <w:widowControl w:val="0"/>
        <w:numPr>
          <w:ilvl w:val="3"/>
          <w:numId w:val="3"/>
        </w:numPr>
        <w:pBdr>
          <w:top w:val="nil"/>
          <w:left w:val="nil"/>
          <w:bottom w:val="nil"/>
          <w:right w:val="nil"/>
          <w:between w:val="nil"/>
        </w:pBdr>
        <w:ind w:left="993" w:hanging="567"/>
        <w:rPr>
          <w:color w:val="000000"/>
          <w:sz w:val="24"/>
          <w:szCs w:val="24"/>
        </w:rPr>
      </w:pPr>
      <w:r>
        <w:rPr>
          <w:rFonts w:ascii="Gungsuh" w:eastAsia="Gungsuh" w:hAnsi="Gungsuh" w:cs="Gungsuh"/>
          <w:color w:val="000000"/>
          <w:sz w:val="24"/>
          <w:szCs w:val="24"/>
        </w:rPr>
        <w:t>體罰或霸凌學生，造成其身心嚴重侵害。</w:t>
      </w:r>
    </w:p>
    <w:p w:rsidR="00122B1B" w:rsidRDefault="00DB52A2">
      <w:pPr>
        <w:widowControl w:val="0"/>
        <w:numPr>
          <w:ilvl w:val="3"/>
          <w:numId w:val="3"/>
        </w:numPr>
        <w:pBdr>
          <w:top w:val="nil"/>
          <w:left w:val="nil"/>
          <w:bottom w:val="nil"/>
          <w:right w:val="nil"/>
          <w:between w:val="nil"/>
        </w:pBdr>
        <w:ind w:left="993" w:hanging="567"/>
        <w:rPr>
          <w:color w:val="000000"/>
          <w:sz w:val="24"/>
          <w:szCs w:val="24"/>
        </w:rPr>
      </w:pPr>
      <w:r>
        <w:rPr>
          <w:rFonts w:ascii="Gungsuh" w:eastAsia="Gungsuh" w:hAnsi="Gungsuh" w:cs="Gungsuh"/>
          <w:color w:val="000000"/>
          <w:sz w:val="24"/>
          <w:szCs w:val="24"/>
        </w:rPr>
        <w:t>行為違反相關法規，經學校或有關機關查證屬實，有解聘及終身不得聘任為教師之必要。</w:t>
      </w:r>
    </w:p>
    <w:p w:rsidR="00122B1B" w:rsidRDefault="00122B1B">
      <w:pPr>
        <w:widowControl w:val="0"/>
        <w:pBdr>
          <w:top w:val="nil"/>
          <w:left w:val="nil"/>
          <w:bottom w:val="nil"/>
          <w:right w:val="nil"/>
          <w:between w:val="nil"/>
        </w:pBdr>
        <w:rPr>
          <w:color w:val="000000"/>
          <w:sz w:val="24"/>
          <w:szCs w:val="24"/>
        </w:rPr>
      </w:pP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第十五條 教師有下列各款情形之一者，應予解聘，且應議決一年至四年不得聘任為教師：</w:t>
      </w:r>
    </w:p>
    <w:p w:rsidR="00122B1B" w:rsidRDefault="00DB52A2">
      <w:pPr>
        <w:widowControl w:val="0"/>
        <w:numPr>
          <w:ilvl w:val="0"/>
          <w:numId w:val="4"/>
        </w:numPr>
        <w:pBdr>
          <w:top w:val="nil"/>
          <w:left w:val="nil"/>
          <w:bottom w:val="nil"/>
          <w:right w:val="nil"/>
          <w:between w:val="nil"/>
        </w:pBdr>
        <w:ind w:left="993" w:hanging="621"/>
        <w:rPr>
          <w:color w:val="000000"/>
          <w:sz w:val="24"/>
          <w:szCs w:val="24"/>
        </w:rPr>
      </w:pPr>
      <w:r>
        <w:rPr>
          <w:rFonts w:ascii="Gungsuh" w:eastAsia="Gungsuh" w:hAnsi="Gungsuh" w:cs="Gungsuh"/>
          <w:color w:val="000000"/>
          <w:sz w:val="24"/>
          <w:szCs w:val="24"/>
        </w:rPr>
        <w:t>經學校性別平等教育委員會或依法組成之相關委員會調查確認有性騷擾或性霸凌 行為，有解聘之必要。</w:t>
      </w:r>
    </w:p>
    <w:p w:rsidR="00122B1B" w:rsidRDefault="00DB52A2">
      <w:pPr>
        <w:widowControl w:val="0"/>
        <w:numPr>
          <w:ilvl w:val="0"/>
          <w:numId w:val="4"/>
        </w:numPr>
        <w:pBdr>
          <w:top w:val="nil"/>
          <w:left w:val="nil"/>
          <w:bottom w:val="nil"/>
          <w:right w:val="nil"/>
          <w:between w:val="nil"/>
        </w:pBdr>
        <w:ind w:left="993" w:hanging="621"/>
        <w:rPr>
          <w:color w:val="000000"/>
          <w:sz w:val="24"/>
          <w:szCs w:val="24"/>
        </w:rPr>
      </w:pPr>
      <w:r>
        <w:rPr>
          <w:rFonts w:ascii="Gungsuh" w:eastAsia="Gungsuh" w:hAnsi="Gungsuh" w:cs="Gungsuh"/>
          <w:color w:val="000000"/>
          <w:sz w:val="24"/>
          <w:szCs w:val="24"/>
        </w:rPr>
        <w:t>受兒童及少年性剝削防制條例規定處罰，或受性騷擾防治法第二十條或第二十五條規定處罰，經學校性別平等教育委員會確認，有解聘之必要。</w:t>
      </w:r>
    </w:p>
    <w:p w:rsidR="00122B1B" w:rsidRDefault="00DB52A2">
      <w:pPr>
        <w:widowControl w:val="0"/>
        <w:numPr>
          <w:ilvl w:val="0"/>
          <w:numId w:val="4"/>
        </w:numPr>
        <w:pBdr>
          <w:top w:val="nil"/>
          <w:left w:val="nil"/>
          <w:bottom w:val="nil"/>
          <w:right w:val="nil"/>
          <w:between w:val="nil"/>
        </w:pBdr>
        <w:ind w:left="993" w:hanging="621"/>
        <w:rPr>
          <w:color w:val="000000"/>
          <w:sz w:val="24"/>
          <w:szCs w:val="24"/>
        </w:rPr>
      </w:pPr>
      <w:r>
        <w:rPr>
          <w:rFonts w:ascii="Gungsuh" w:eastAsia="Gungsuh" w:hAnsi="Gungsuh" w:cs="Gungsuh"/>
          <w:color w:val="000000"/>
          <w:sz w:val="24"/>
          <w:szCs w:val="24"/>
        </w:rPr>
        <w:t>體罰或霸凌學生，造成其身心侵害，有解聘之必要。</w:t>
      </w:r>
    </w:p>
    <w:p w:rsidR="00122B1B" w:rsidRDefault="00DB52A2">
      <w:pPr>
        <w:widowControl w:val="0"/>
        <w:numPr>
          <w:ilvl w:val="0"/>
          <w:numId w:val="4"/>
        </w:numPr>
        <w:pBdr>
          <w:top w:val="nil"/>
          <w:left w:val="nil"/>
          <w:bottom w:val="nil"/>
          <w:right w:val="nil"/>
          <w:between w:val="nil"/>
        </w:pBdr>
        <w:ind w:left="993" w:hanging="621"/>
        <w:rPr>
          <w:color w:val="000000"/>
          <w:sz w:val="24"/>
          <w:szCs w:val="24"/>
        </w:rPr>
      </w:pPr>
      <w:r>
        <w:rPr>
          <w:rFonts w:ascii="Gungsuh" w:eastAsia="Gungsuh" w:hAnsi="Gungsuh" w:cs="Gungsuh"/>
          <w:color w:val="000000"/>
          <w:sz w:val="24"/>
          <w:szCs w:val="24"/>
        </w:rPr>
        <w:t>經各級社政主管機關依兒童及少年福利與權益保障法第九十七條規定處罰，並經學校教師評審委員會確認，有解聘之必要。</w:t>
      </w:r>
    </w:p>
    <w:p w:rsidR="00122B1B" w:rsidRDefault="00DB52A2">
      <w:pPr>
        <w:widowControl w:val="0"/>
        <w:numPr>
          <w:ilvl w:val="0"/>
          <w:numId w:val="4"/>
        </w:numPr>
        <w:pBdr>
          <w:top w:val="nil"/>
          <w:left w:val="nil"/>
          <w:bottom w:val="nil"/>
          <w:right w:val="nil"/>
          <w:between w:val="nil"/>
        </w:pBdr>
        <w:ind w:left="993" w:hanging="621"/>
        <w:rPr>
          <w:color w:val="000000"/>
          <w:sz w:val="24"/>
          <w:szCs w:val="24"/>
        </w:rPr>
      </w:pPr>
      <w:r>
        <w:rPr>
          <w:rFonts w:ascii="Gungsuh" w:eastAsia="Gungsuh" w:hAnsi="Gungsuh" w:cs="Gungsuh"/>
          <w:color w:val="000000"/>
          <w:sz w:val="24"/>
          <w:szCs w:val="24"/>
        </w:rPr>
        <w:t>行為違反相關法規，經學校或有關機關查證屬實，有解聘之必要。</w:t>
      </w:r>
    </w:p>
    <w:p w:rsidR="00122B1B" w:rsidRDefault="00122B1B">
      <w:pPr>
        <w:widowControl w:val="0"/>
        <w:pBdr>
          <w:top w:val="nil"/>
          <w:left w:val="nil"/>
          <w:bottom w:val="nil"/>
          <w:right w:val="nil"/>
          <w:between w:val="nil"/>
        </w:pBdr>
        <w:rPr>
          <w:color w:val="000000"/>
          <w:sz w:val="24"/>
          <w:szCs w:val="24"/>
        </w:rPr>
      </w:pPr>
    </w:p>
    <w:p w:rsidR="00122B1B" w:rsidRDefault="00DB52A2">
      <w:pPr>
        <w:widowControl w:val="0"/>
        <w:pBdr>
          <w:top w:val="nil"/>
          <w:left w:val="nil"/>
          <w:bottom w:val="nil"/>
          <w:right w:val="nil"/>
          <w:between w:val="nil"/>
        </w:pBdr>
        <w:ind w:left="991" w:hanging="991"/>
        <w:rPr>
          <w:color w:val="000000"/>
          <w:sz w:val="24"/>
          <w:szCs w:val="24"/>
        </w:rPr>
      </w:pPr>
      <w:r>
        <w:rPr>
          <w:rFonts w:ascii="Gungsuh" w:eastAsia="Gungsuh" w:hAnsi="Gungsuh" w:cs="Gungsuh"/>
          <w:color w:val="000000"/>
          <w:sz w:val="24"/>
          <w:szCs w:val="24"/>
        </w:rPr>
        <w:t>第十六條 教師聘任後，有下列各款情形之一者，應經教師評審委員會審議通過，並報主管機關核准後，予以解聘或不續聘；其情節以資遣為宜者，應依第二十七條規定辦理： 一、教學不力或不能勝任工作有具體事實。 二、違反聘約情節重大。</w:t>
      </w:r>
    </w:p>
    <w:p w:rsidR="00122B1B" w:rsidRDefault="00DB52A2">
      <w:pPr>
        <w:widowControl w:val="0"/>
        <w:pBdr>
          <w:top w:val="nil"/>
          <w:left w:val="nil"/>
          <w:bottom w:val="nil"/>
          <w:right w:val="nil"/>
          <w:between w:val="nil"/>
        </w:pBdr>
        <w:ind w:left="991" w:hanging="991"/>
        <w:rPr>
          <w:color w:val="000000"/>
          <w:sz w:val="24"/>
          <w:szCs w:val="24"/>
        </w:rPr>
      </w:pPr>
      <w:r>
        <w:rPr>
          <w:rFonts w:ascii="Gungsuh" w:eastAsia="Gungsuh" w:hAnsi="Gungsuh" w:cs="Gungsuh"/>
          <w:color w:val="000000"/>
          <w:sz w:val="24"/>
          <w:szCs w:val="24"/>
        </w:rPr>
        <w:t>第十八條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 xml:space="preserve">        前項停聘期間，不得申請退休、資遣或在學校任教。</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第十九條 有下列各款情形之一者，不得聘任為教師；已聘任者，應予以解聘：</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一、有第十四條第一項各款情形之一。</w:t>
      </w:r>
    </w:p>
    <w:p w:rsidR="00122B1B" w:rsidRDefault="00DB52A2">
      <w:pPr>
        <w:widowControl w:val="0"/>
        <w:pBdr>
          <w:top w:val="nil"/>
          <w:left w:val="nil"/>
          <w:bottom w:val="nil"/>
          <w:right w:val="nil"/>
          <w:between w:val="nil"/>
        </w:pBdr>
        <w:ind w:left="360" w:hanging="360"/>
        <w:rPr>
          <w:color w:val="000000"/>
          <w:sz w:val="24"/>
          <w:szCs w:val="24"/>
        </w:rPr>
      </w:pPr>
      <w:r>
        <w:rPr>
          <w:rFonts w:ascii="Gungsuh" w:eastAsia="Gungsuh" w:hAnsi="Gungsuh" w:cs="Gungsuh"/>
          <w:color w:val="000000"/>
          <w:sz w:val="24"/>
          <w:szCs w:val="24"/>
        </w:rPr>
        <w:t>二、有第十五條第一項各款情形之一，於該議決一年至四年期間。【附錄二】教育人員任用條例（節錄）</w:t>
      </w:r>
    </w:p>
    <w:p w:rsidR="00122B1B" w:rsidRDefault="00DB52A2">
      <w:pPr>
        <w:pBdr>
          <w:top w:val="nil"/>
          <w:left w:val="nil"/>
          <w:bottom w:val="nil"/>
          <w:right w:val="nil"/>
          <w:between w:val="nil"/>
        </w:pBdr>
        <w:tabs>
          <w:tab w:val="left" w:pos="1418"/>
        </w:tabs>
        <w:ind w:left="1416" w:hanging="1296"/>
        <w:rPr>
          <w:rFonts w:ascii="BiauKai" w:eastAsia="BiauKai" w:hAnsi="BiauKai" w:cs="BiauKai"/>
          <w:color w:val="000000"/>
          <w:sz w:val="24"/>
          <w:szCs w:val="24"/>
        </w:rPr>
      </w:pPr>
      <w:r>
        <w:rPr>
          <w:rFonts w:ascii="BiauKai" w:eastAsia="BiauKai" w:hAnsi="BiauKai" w:cs="BiauKai"/>
          <w:color w:val="000000"/>
          <w:sz w:val="24"/>
          <w:szCs w:val="24"/>
        </w:rPr>
        <w:t>第卅一條  具有下列情事之一者，不得為教育人員；其已任用者，應報請主管教育行政機關核准後，予以解聘或免職：</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一、曾犯內亂、外患罪，經有罪判決確定或通緝有案尚未結案。</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二、曾服公務，因貪污瀆職經有罪判決確定或通緝有案尚未結案。</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三、曾犯性侵害犯罪防治法第二條第一項所定之罪，經有罪判決確定。</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四、依法停止任用，或受休職處分尚未期滿，或因案停止職務，其原因尚未消滅。</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lastRenderedPageBreak/>
        <w:t>五、褫奪公權尚未復權。</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六、受監護或輔助宣告尚未撤銷。</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七、經合格醫師證明有精神病尚未痊癒。</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八、經學校性別平等教育委員會或依法組成之相關委員會調查確認有性侵害行為屬實。</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九、經學校性別平等教育委員會或依法組成之相關委員會調查確認有性騷擾或性霸凌行為，且情節重大。</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十一、偽造、變造或湮滅他人所犯校園毒品危害事件之證據，經有關機關查證屬實。</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十二、體罰或霸凌學生，造成其身心嚴重侵害。</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十三、行為違反相關法令，經有關機關查證屬實。第卅三條 有痼疾不能任事，或曾服公務交代未清者，不得任用為教育人員。己屆應即退休年齡者，不得任用為專任教育人員。</w:t>
      </w:r>
    </w:p>
    <w:p w:rsidR="00122B1B" w:rsidRDefault="00DB52A2">
      <w:pPr>
        <w:pBdr>
          <w:top w:val="nil"/>
          <w:left w:val="nil"/>
          <w:bottom w:val="nil"/>
          <w:right w:val="nil"/>
          <w:between w:val="nil"/>
        </w:pBdr>
        <w:tabs>
          <w:tab w:val="left" w:pos="1418"/>
        </w:tabs>
        <w:ind w:left="1416" w:hanging="1296"/>
        <w:rPr>
          <w:rFonts w:ascii="BiauKai" w:eastAsia="BiauKai" w:hAnsi="BiauKai" w:cs="BiauKai"/>
          <w:color w:val="000000"/>
          <w:sz w:val="24"/>
          <w:szCs w:val="24"/>
        </w:rPr>
      </w:pPr>
      <w:r>
        <w:rPr>
          <w:rFonts w:ascii="BiauKai" w:eastAsia="BiauKai" w:hAnsi="BiauKai" w:cs="BiauKai"/>
          <w:color w:val="000000"/>
          <w:sz w:val="24"/>
          <w:szCs w:val="24"/>
        </w:rPr>
        <w:t xml:space="preserve">第卅三條  </w:t>
      </w:r>
      <w:r>
        <w:rPr>
          <w:rFonts w:ascii="BiauKai" w:eastAsia="BiauKai" w:hAnsi="BiauKai" w:cs="BiauKai"/>
          <w:color w:val="000000"/>
          <w:sz w:val="24"/>
          <w:szCs w:val="24"/>
        </w:rPr>
        <w:tab/>
        <w:t>有痼疾不能任事，或曾服公務交代未清者，不得任用為教育人員。已屆應即退休年齡者，不得任用為專任教育人員。</w:t>
      </w:r>
    </w:p>
    <w:p w:rsidR="00122B1B" w:rsidRDefault="00122B1B">
      <w:pPr>
        <w:pBdr>
          <w:top w:val="nil"/>
          <w:left w:val="nil"/>
          <w:bottom w:val="nil"/>
          <w:right w:val="nil"/>
          <w:between w:val="nil"/>
        </w:pBdr>
        <w:tabs>
          <w:tab w:val="left" w:pos="1418"/>
        </w:tabs>
        <w:ind w:left="1416" w:hanging="1296"/>
        <w:rPr>
          <w:rFonts w:ascii="MingLiu" w:eastAsia="MingLiu" w:hAnsi="MingLiu" w:cs="MingLiu"/>
          <w:color w:val="000000"/>
          <w:sz w:val="24"/>
          <w:szCs w:val="24"/>
        </w:rPr>
      </w:pP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【附錄三】中小學兼任代課及代理教師聘任辦法（節錄）</w:t>
      </w:r>
    </w:p>
    <w:p w:rsidR="00122B1B" w:rsidRDefault="00DB52A2">
      <w:pPr>
        <w:pBdr>
          <w:top w:val="nil"/>
          <w:left w:val="nil"/>
          <w:bottom w:val="nil"/>
          <w:right w:val="nil"/>
          <w:between w:val="nil"/>
        </w:pBdr>
        <w:tabs>
          <w:tab w:val="left" w:pos="1418"/>
        </w:tabs>
        <w:ind w:left="1416" w:hanging="1296"/>
        <w:rPr>
          <w:rFonts w:ascii="BiauKai" w:eastAsia="BiauKai" w:hAnsi="BiauKai" w:cs="BiauKai"/>
          <w:color w:val="000000"/>
          <w:sz w:val="24"/>
          <w:szCs w:val="24"/>
        </w:rPr>
      </w:pPr>
      <w:r>
        <w:rPr>
          <w:rFonts w:ascii="BiauKai" w:eastAsia="BiauKai" w:hAnsi="BiauKai" w:cs="BiauKai"/>
          <w:color w:val="000000"/>
          <w:sz w:val="24"/>
          <w:szCs w:val="24"/>
        </w:rPr>
        <w:t xml:space="preserve"> 第三條   中小學聘任兼任教師，應由校長就具有各該教育階段、科（類）合格教師證書者聘任之。</w:t>
      </w:r>
    </w:p>
    <w:p w:rsidR="00122B1B" w:rsidRDefault="00DB52A2">
      <w:pPr>
        <w:pBdr>
          <w:top w:val="nil"/>
          <w:left w:val="nil"/>
          <w:bottom w:val="nil"/>
          <w:right w:val="nil"/>
          <w:between w:val="nil"/>
        </w:pBdr>
        <w:tabs>
          <w:tab w:val="left" w:pos="1276"/>
        </w:tabs>
        <w:ind w:left="1274"/>
        <w:rPr>
          <w:rFonts w:ascii="BiauKai" w:eastAsia="BiauKai" w:hAnsi="BiauKai" w:cs="BiauKai"/>
          <w:color w:val="000000"/>
          <w:sz w:val="24"/>
          <w:szCs w:val="24"/>
        </w:rPr>
      </w:pPr>
      <w:r>
        <w:rPr>
          <w:rFonts w:ascii="BiauKai" w:eastAsia="BiauKai" w:hAnsi="BiauKai" w:cs="BiauKai"/>
          <w:color w:val="000000"/>
          <w:sz w:val="24"/>
          <w:szCs w:val="24"/>
        </w:rPr>
        <w:t>中小學藝術才能班因課程安排需要聘任兼任教師，得由校長就校外具藝術專長者聘任之，不受前項規定資格之限制。</w:t>
      </w:r>
    </w:p>
    <w:p w:rsidR="00122B1B" w:rsidRDefault="00DB52A2">
      <w:pPr>
        <w:pBdr>
          <w:top w:val="nil"/>
          <w:left w:val="nil"/>
          <w:bottom w:val="nil"/>
          <w:right w:val="nil"/>
          <w:between w:val="nil"/>
        </w:pBdr>
        <w:tabs>
          <w:tab w:val="left" w:pos="1276"/>
        </w:tabs>
        <w:ind w:left="1274"/>
        <w:rPr>
          <w:rFonts w:ascii="BiauKai" w:eastAsia="BiauKai" w:hAnsi="BiauKai" w:cs="BiauKai"/>
          <w:color w:val="000000"/>
          <w:sz w:val="24"/>
          <w:szCs w:val="24"/>
        </w:rPr>
      </w:pPr>
      <w:r>
        <w:rPr>
          <w:rFonts w:ascii="BiauKai" w:eastAsia="BiauKai" w:hAnsi="BiauKai" w:cs="BiauKai"/>
          <w:color w:val="000000"/>
          <w:sz w:val="24"/>
          <w:szCs w:val="24"/>
        </w:rPr>
        <w:t>中小學聘任三個月以上之代課、代理教師，應依下列資格順序公開甄選，經教師評審委員會審查通過後，由校長聘任之：</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一、具有各該教育階段、科（類）合格教師證書者。</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二、無前款人員報名或前款人員經甄選未通過者，得為具有修畢師資職前教育課程，取得修畢證明書者。</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三、無前款人員報名或前款人員經甄選未通過者，得為具有大學以上畢業者。</w:t>
      </w:r>
    </w:p>
    <w:p w:rsidR="00122B1B" w:rsidRDefault="00DB52A2">
      <w:pPr>
        <w:pBdr>
          <w:top w:val="nil"/>
          <w:left w:val="nil"/>
          <w:bottom w:val="nil"/>
          <w:right w:val="nil"/>
          <w:between w:val="nil"/>
        </w:pBdr>
        <w:tabs>
          <w:tab w:val="left" w:pos="1276"/>
        </w:tabs>
        <w:ind w:left="1274"/>
        <w:rPr>
          <w:rFonts w:ascii="BiauKai" w:eastAsia="BiauKai" w:hAnsi="BiauKai" w:cs="BiauKai"/>
          <w:color w:val="000000"/>
          <w:sz w:val="24"/>
          <w:szCs w:val="24"/>
        </w:rPr>
      </w:pPr>
      <w:r>
        <w:rPr>
          <w:rFonts w:ascii="BiauKai" w:eastAsia="BiauKai" w:hAnsi="BiauKai" w:cs="BiauKai"/>
          <w:color w:val="000000"/>
          <w:sz w:val="24"/>
          <w:szCs w:val="24"/>
        </w:rPr>
        <w:t>前項第二款、第三款資格，應以具出缺科（類）專長者，優先聘任之。</w:t>
      </w:r>
    </w:p>
    <w:p w:rsidR="00122B1B" w:rsidRDefault="00DB52A2">
      <w:pPr>
        <w:pBdr>
          <w:top w:val="nil"/>
          <w:left w:val="nil"/>
          <w:bottom w:val="nil"/>
          <w:right w:val="nil"/>
          <w:between w:val="nil"/>
        </w:pBdr>
        <w:tabs>
          <w:tab w:val="left" w:pos="1276"/>
        </w:tabs>
        <w:ind w:left="1274"/>
        <w:rPr>
          <w:rFonts w:ascii="BiauKai" w:eastAsia="BiauKai" w:hAnsi="BiauKai" w:cs="BiauKai"/>
          <w:color w:val="000000"/>
          <w:sz w:val="24"/>
          <w:szCs w:val="24"/>
        </w:rPr>
      </w:pPr>
      <w:r>
        <w:rPr>
          <w:rFonts w:ascii="BiauKai" w:eastAsia="BiauKai" w:hAnsi="BiauKai" w:cs="BiauKai"/>
          <w:color w:val="000000"/>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122B1B" w:rsidRDefault="00DB52A2">
      <w:pPr>
        <w:pBdr>
          <w:top w:val="nil"/>
          <w:left w:val="nil"/>
          <w:bottom w:val="nil"/>
          <w:right w:val="nil"/>
          <w:between w:val="nil"/>
        </w:pBdr>
        <w:tabs>
          <w:tab w:val="left" w:pos="1276"/>
        </w:tabs>
        <w:ind w:left="1274"/>
        <w:rPr>
          <w:rFonts w:ascii="BiauKai" w:eastAsia="BiauKai" w:hAnsi="BiauKai" w:cs="BiauKai"/>
          <w:color w:val="000000"/>
          <w:sz w:val="24"/>
          <w:szCs w:val="24"/>
        </w:rPr>
      </w:pPr>
      <w:r>
        <w:rPr>
          <w:rFonts w:ascii="BiauKai" w:eastAsia="BiauKai" w:hAnsi="BiauKai" w:cs="BiauKai"/>
          <w:color w:val="000000"/>
          <w:sz w:val="24"/>
          <w:szCs w:val="24"/>
        </w:rPr>
        <w:t>中小學聘任未滿三個月之代課或代理教師，得免經公開甄選及教師評審委員會審查程序，由校長就符合第三項規定資格者聘任之。</w:t>
      </w:r>
    </w:p>
    <w:p w:rsidR="00122B1B" w:rsidRDefault="00122B1B">
      <w:pPr>
        <w:pBdr>
          <w:top w:val="nil"/>
          <w:left w:val="nil"/>
          <w:bottom w:val="nil"/>
          <w:right w:val="nil"/>
          <w:between w:val="nil"/>
        </w:pBdr>
        <w:tabs>
          <w:tab w:val="left" w:pos="1276"/>
        </w:tabs>
        <w:ind w:left="1274"/>
        <w:rPr>
          <w:rFonts w:ascii="BiauKai" w:eastAsia="BiauKai" w:hAnsi="BiauKai" w:cs="BiauKai"/>
          <w:color w:val="000000"/>
          <w:sz w:val="24"/>
          <w:szCs w:val="24"/>
        </w:rPr>
      </w:pP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【附錄四】 臺灣地區與大陸地區人民關係條例（節錄）</w:t>
      </w:r>
    </w:p>
    <w:p w:rsidR="00122B1B" w:rsidRDefault="00DB52A2">
      <w:pPr>
        <w:pBdr>
          <w:top w:val="nil"/>
          <w:left w:val="nil"/>
          <w:bottom w:val="nil"/>
          <w:right w:val="nil"/>
          <w:between w:val="nil"/>
        </w:pBdr>
        <w:tabs>
          <w:tab w:val="left" w:pos="1418"/>
          <w:tab w:val="left" w:pos="1701"/>
        </w:tabs>
        <w:ind w:left="1416" w:hanging="1159"/>
        <w:rPr>
          <w:rFonts w:ascii="BiauKai" w:eastAsia="BiauKai" w:hAnsi="BiauKai" w:cs="BiauKai"/>
          <w:color w:val="000000"/>
          <w:sz w:val="24"/>
          <w:szCs w:val="24"/>
        </w:rPr>
      </w:pPr>
      <w:r>
        <w:rPr>
          <w:rFonts w:ascii="BiauKai" w:eastAsia="BiauKai" w:hAnsi="BiauKai" w:cs="BiauKai"/>
          <w:color w:val="000000"/>
          <w:sz w:val="24"/>
          <w:szCs w:val="24"/>
        </w:rPr>
        <w:t>第廿一條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一、志願役軍官、士官及士兵。</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二、義務役軍官及士官。</w:t>
      </w:r>
    </w:p>
    <w:p w:rsidR="00122B1B" w:rsidRDefault="00DB52A2">
      <w:pPr>
        <w:pBdr>
          <w:top w:val="nil"/>
          <w:left w:val="nil"/>
          <w:bottom w:val="nil"/>
          <w:right w:val="nil"/>
          <w:between w:val="nil"/>
        </w:pBdr>
        <w:tabs>
          <w:tab w:val="left" w:pos="993"/>
        </w:tabs>
        <w:ind w:left="1416" w:hanging="566"/>
        <w:rPr>
          <w:rFonts w:ascii="BiauKai" w:eastAsia="BiauKai" w:hAnsi="BiauKai" w:cs="BiauKai"/>
          <w:color w:val="000000"/>
          <w:sz w:val="24"/>
          <w:szCs w:val="24"/>
        </w:rPr>
      </w:pPr>
      <w:r>
        <w:rPr>
          <w:rFonts w:ascii="BiauKai" w:eastAsia="BiauKai" w:hAnsi="BiauKai" w:cs="BiauKai"/>
          <w:color w:val="000000"/>
          <w:sz w:val="24"/>
          <w:szCs w:val="24"/>
        </w:rPr>
        <w:t>三、文職、教職及國軍聘雇人員。</w:t>
      </w:r>
    </w:p>
    <w:p w:rsidR="00122B1B" w:rsidRDefault="00DB52A2">
      <w:pPr>
        <w:widowControl w:val="0"/>
        <w:pBdr>
          <w:top w:val="nil"/>
          <w:left w:val="nil"/>
          <w:bottom w:val="nil"/>
          <w:right w:val="nil"/>
          <w:between w:val="nil"/>
        </w:pBdr>
        <w:ind w:left="1275"/>
        <w:rPr>
          <w:rFonts w:ascii="BiauKai" w:eastAsia="BiauKai" w:hAnsi="BiauKai" w:cs="BiauKai"/>
          <w:color w:val="000000"/>
          <w:sz w:val="24"/>
          <w:szCs w:val="24"/>
        </w:rPr>
      </w:pPr>
      <w:r>
        <w:rPr>
          <w:rFonts w:ascii="BiauKai" w:eastAsia="BiauKai" w:hAnsi="BiauKai" w:cs="BiauKai"/>
          <w:color w:val="000000"/>
          <w:sz w:val="24"/>
          <w:szCs w:val="24"/>
        </w:rPr>
        <w:t>大陸地區人民經許可進入臺灣地區設有戶籍者，得依法令規定擔任大學教職、學術研究機構研究人員或社會教育機構專業人員，不受前項在臺灣地區設有戶籍滿十年之限制。</w:t>
      </w:r>
    </w:p>
    <w:p w:rsidR="00122B1B" w:rsidRDefault="00DB52A2">
      <w:pPr>
        <w:widowControl w:val="0"/>
        <w:pBdr>
          <w:top w:val="nil"/>
          <w:left w:val="nil"/>
          <w:bottom w:val="nil"/>
          <w:right w:val="nil"/>
          <w:between w:val="nil"/>
        </w:pBdr>
        <w:ind w:left="1275"/>
        <w:rPr>
          <w:color w:val="000000"/>
          <w:sz w:val="24"/>
          <w:szCs w:val="24"/>
        </w:rPr>
      </w:pPr>
      <w:r>
        <w:rPr>
          <w:rFonts w:ascii="BiauKai" w:eastAsia="BiauKai" w:hAnsi="BiauKai" w:cs="BiauKai"/>
          <w:color w:val="000000"/>
          <w:sz w:val="24"/>
          <w:szCs w:val="24"/>
        </w:rPr>
        <w:t>前項人員，不得擔任涉及國家安全或機密科技研究之職務。</w:t>
      </w:r>
    </w:p>
    <w:p w:rsidR="00122B1B" w:rsidRDefault="00122B1B">
      <w:pPr>
        <w:widowControl w:val="0"/>
        <w:pBdr>
          <w:top w:val="nil"/>
          <w:left w:val="nil"/>
          <w:bottom w:val="nil"/>
          <w:right w:val="nil"/>
          <w:between w:val="nil"/>
        </w:pBdr>
        <w:rPr>
          <w:color w:val="000000"/>
          <w:sz w:val="34"/>
          <w:szCs w:val="34"/>
        </w:rPr>
      </w:pP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lastRenderedPageBreak/>
        <w:t>附錄五】 幼兒教育及照顧法（節錄）</w:t>
      </w:r>
    </w:p>
    <w:p w:rsidR="00122B1B" w:rsidRDefault="00DB52A2">
      <w:pPr>
        <w:widowControl w:val="0"/>
        <w:pBdr>
          <w:top w:val="nil"/>
          <w:left w:val="nil"/>
          <w:bottom w:val="nil"/>
          <w:right w:val="nil"/>
          <w:between w:val="nil"/>
        </w:pBdr>
        <w:ind w:left="1078" w:hanging="1078"/>
        <w:rPr>
          <w:color w:val="000000"/>
          <w:sz w:val="24"/>
          <w:szCs w:val="24"/>
        </w:rPr>
      </w:pPr>
      <w:r>
        <w:rPr>
          <w:rFonts w:ascii="Gungsuh" w:eastAsia="Gungsuh" w:hAnsi="Gungsuh" w:cs="Gungsuh"/>
          <w:color w:val="000000"/>
          <w:sz w:val="24"/>
          <w:szCs w:val="24"/>
        </w:rPr>
        <w:t>第廿三條 教保服務人員以外之其他服務人員，有下列第一款至第三款情事之一者，教保服務機構應予免職、解聘或解僱；有第四款情事者，得依規定辦理退休或資遣；有第五款情事者，依其規定辦理：</w:t>
      </w:r>
    </w:p>
    <w:p w:rsidR="00122B1B" w:rsidRDefault="00DB52A2">
      <w:pPr>
        <w:widowControl w:val="0"/>
        <w:pBdr>
          <w:top w:val="nil"/>
          <w:left w:val="nil"/>
          <w:bottom w:val="nil"/>
          <w:right w:val="nil"/>
          <w:between w:val="nil"/>
        </w:pBdr>
        <w:ind w:left="1416" w:hanging="566"/>
        <w:rPr>
          <w:color w:val="000000"/>
          <w:sz w:val="24"/>
          <w:szCs w:val="24"/>
        </w:rPr>
      </w:pPr>
      <w:r>
        <w:rPr>
          <w:rFonts w:ascii="Gungsuh" w:eastAsia="Gungsuh" w:hAnsi="Gungsuh" w:cs="Gungsuh"/>
          <w:color w:val="000000"/>
          <w:sz w:val="24"/>
          <w:szCs w:val="24"/>
        </w:rPr>
        <w:t>一、曾有性侵害、性騷擾、性剝削或虐待兒童及少年行為，經判刑確定或通緝有案尚未結案。</w:t>
      </w:r>
    </w:p>
    <w:p w:rsidR="00122B1B" w:rsidRDefault="00DB52A2">
      <w:pPr>
        <w:widowControl w:val="0"/>
        <w:pBdr>
          <w:top w:val="nil"/>
          <w:left w:val="nil"/>
          <w:bottom w:val="nil"/>
          <w:right w:val="nil"/>
          <w:between w:val="nil"/>
        </w:pBdr>
        <w:ind w:left="1416" w:hanging="566"/>
        <w:rPr>
          <w:color w:val="000000"/>
          <w:sz w:val="24"/>
          <w:szCs w:val="24"/>
        </w:rPr>
      </w:pPr>
      <w:r>
        <w:rPr>
          <w:rFonts w:ascii="Gungsuh" w:eastAsia="Gungsuh" w:hAnsi="Gungsuh" w:cs="Gungsuh"/>
          <w:color w:val="000000"/>
          <w:sz w:val="24"/>
          <w:szCs w:val="24"/>
        </w:rPr>
        <w:t>二、有性侵害行為，或有情節重大之性騷擾、性霸凌、損害兒童及少年權益之行為，經直轄市、縣（市）主管機關查證屬實。</w:t>
      </w:r>
    </w:p>
    <w:p w:rsidR="00122B1B" w:rsidRDefault="00DB52A2">
      <w:pPr>
        <w:widowControl w:val="0"/>
        <w:pBdr>
          <w:top w:val="nil"/>
          <w:left w:val="nil"/>
          <w:bottom w:val="nil"/>
          <w:right w:val="nil"/>
          <w:between w:val="nil"/>
        </w:pBdr>
        <w:ind w:left="1416" w:hanging="566"/>
        <w:rPr>
          <w:color w:val="000000"/>
          <w:sz w:val="24"/>
          <w:szCs w:val="24"/>
        </w:rPr>
      </w:pPr>
      <w:r>
        <w:rPr>
          <w:rFonts w:ascii="Gungsuh" w:eastAsia="Gungsuh" w:hAnsi="Gungsuh" w:cs="Gungsuh"/>
          <w:color w:val="000000"/>
          <w:sz w:val="24"/>
          <w:szCs w:val="24"/>
        </w:rPr>
        <w:t>三、有非屬情節重大之性騷擾、性霸凌或損害兒童及少年權益之行為，經直轄市、縣（市）主管機關認定有必要予以免職、解聘或解僱，並審酌案件情節，認定一年至四年不得進用或僱用。</w:t>
      </w:r>
    </w:p>
    <w:p w:rsidR="00122B1B" w:rsidRDefault="00DB52A2">
      <w:pPr>
        <w:widowControl w:val="0"/>
        <w:pBdr>
          <w:top w:val="nil"/>
          <w:left w:val="nil"/>
          <w:bottom w:val="nil"/>
          <w:right w:val="nil"/>
          <w:between w:val="nil"/>
        </w:pBdr>
        <w:ind w:left="1416" w:hanging="566"/>
        <w:rPr>
          <w:color w:val="000000"/>
          <w:sz w:val="24"/>
          <w:szCs w:val="24"/>
        </w:rPr>
      </w:pPr>
      <w:r>
        <w:rPr>
          <w:rFonts w:ascii="Gungsuh" w:eastAsia="Gungsuh" w:hAnsi="Gungsuh" w:cs="Gungsuh"/>
          <w:color w:val="000000"/>
          <w:sz w:val="24"/>
          <w:szCs w:val="24"/>
        </w:rPr>
        <w:t>四、教保服務機構諮詢相關專科醫師二人以上，有客觀事實足認其身心狀況有傷害幼兒之虞，並由直轄市、縣（市）主管機關邀請相關專家學者組成審查小組認定不能勝任教保工作。</w:t>
      </w:r>
    </w:p>
    <w:p w:rsidR="00122B1B" w:rsidRDefault="00DB52A2">
      <w:pPr>
        <w:widowControl w:val="0"/>
        <w:pBdr>
          <w:top w:val="nil"/>
          <w:left w:val="nil"/>
          <w:bottom w:val="nil"/>
          <w:right w:val="nil"/>
          <w:between w:val="nil"/>
        </w:pBdr>
        <w:ind w:left="1416" w:hanging="566"/>
        <w:rPr>
          <w:color w:val="000000"/>
          <w:sz w:val="24"/>
          <w:szCs w:val="24"/>
        </w:rPr>
      </w:pPr>
      <w:r>
        <w:rPr>
          <w:rFonts w:ascii="Gungsuh" w:eastAsia="Gungsuh" w:hAnsi="Gungsuh" w:cs="Gungsuh"/>
          <w:color w:val="000000"/>
          <w:sz w:val="24"/>
          <w:szCs w:val="24"/>
        </w:rPr>
        <w:t>五、其他法律規定不得擔任各該人員之情事。</w:t>
      </w:r>
    </w:p>
    <w:p w:rsidR="00122B1B" w:rsidRDefault="00DB52A2">
      <w:pPr>
        <w:widowControl w:val="0"/>
        <w:pBdr>
          <w:top w:val="nil"/>
          <w:left w:val="nil"/>
          <w:bottom w:val="nil"/>
          <w:right w:val="nil"/>
          <w:between w:val="nil"/>
        </w:pBdr>
        <w:ind w:left="847"/>
        <w:rPr>
          <w:color w:val="000000"/>
          <w:sz w:val="24"/>
          <w:szCs w:val="24"/>
        </w:rPr>
      </w:pPr>
      <w:r>
        <w:rPr>
          <w:rFonts w:ascii="Gungsuh" w:eastAsia="Gungsuh" w:hAnsi="Gungsuh" w:cs="Gungsuh"/>
          <w:color w:val="000000"/>
          <w:sz w:val="24"/>
          <w:szCs w:val="24"/>
        </w:rPr>
        <w:t>前項經免職、解聘或解僱之人員，適用勞動基準法規定且符合該法所定退休之條件者，應依法給付退休金。有第一項第一款、第二款、第四款、第五款情事，或教師法第十四條第一項第八款、第九款情事者，不得於教保服務機構服務，已進用或僱用者，應予免職、解聘或解僱；有第一項第三款情事或教師法第十四條第二項後段涉及性騷擾、性霸凌情事者，於該認定或議決一年至四年期間，亦同。</w:t>
      </w:r>
    </w:p>
    <w:p w:rsidR="00122B1B" w:rsidRDefault="00DB52A2">
      <w:pPr>
        <w:widowControl w:val="0"/>
        <w:pBdr>
          <w:top w:val="nil"/>
          <w:left w:val="nil"/>
          <w:bottom w:val="nil"/>
          <w:right w:val="nil"/>
          <w:between w:val="nil"/>
        </w:pBdr>
        <w:ind w:left="847"/>
        <w:rPr>
          <w:color w:val="000000"/>
          <w:sz w:val="24"/>
          <w:szCs w:val="24"/>
        </w:rPr>
      </w:pPr>
      <w:r>
        <w:rPr>
          <w:rFonts w:ascii="Gungsuh" w:eastAsia="Gungsuh" w:hAnsi="Gungsuh" w:cs="Gungsuh"/>
          <w:color w:val="000000"/>
          <w:sz w:val="24"/>
          <w:szCs w:val="24"/>
        </w:rPr>
        <w:t>教保服務機構進用或僱用教職員工前，應向直轄市、縣（市）主管機關查詢有無前項情事。</w:t>
      </w:r>
    </w:p>
    <w:p w:rsidR="00122B1B" w:rsidRDefault="00122B1B">
      <w:pPr>
        <w:widowControl w:val="0"/>
        <w:pBdr>
          <w:top w:val="nil"/>
          <w:left w:val="nil"/>
          <w:bottom w:val="nil"/>
          <w:right w:val="nil"/>
          <w:between w:val="nil"/>
        </w:pBdr>
        <w:rPr>
          <w:color w:val="000000"/>
          <w:sz w:val="24"/>
          <w:szCs w:val="24"/>
        </w:rPr>
      </w:pP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【附錄六】 幼兒教育及照顧法施行細則（節錄）</w:t>
      </w:r>
    </w:p>
    <w:p w:rsidR="00122B1B" w:rsidRDefault="00DB52A2">
      <w:pPr>
        <w:widowControl w:val="0"/>
        <w:pBdr>
          <w:top w:val="nil"/>
          <w:left w:val="nil"/>
          <w:bottom w:val="nil"/>
          <w:right w:val="nil"/>
          <w:between w:val="nil"/>
        </w:pBdr>
        <w:ind w:left="1063" w:hanging="1063"/>
        <w:rPr>
          <w:color w:val="000000"/>
          <w:sz w:val="24"/>
          <w:szCs w:val="24"/>
        </w:rPr>
      </w:pPr>
      <w:r>
        <w:rPr>
          <w:rFonts w:ascii="Gungsuh" w:eastAsia="Gungsuh" w:hAnsi="Gungsuh" w:cs="Gungsuh"/>
          <w:color w:val="000000"/>
          <w:sz w:val="24"/>
          <w:szCs w:val="24"/>
        </w:rPr>
        <w:t>第 12 條 幼兒園教師、教保員或助理教保員依規定請假、留職停薪或其他原因出缺之職務，應依下列順序進用代理人員；代理人因故有請假必要時，亦同。</w:t>
      </w:r>
    </w:p>
    <w:p w:rsidR="00122B1B" w:rsidRDefault="00DB52A2">
      <w:pPr>
        <w:widowControl w:val="0"/>
        <w:pBdr>
          <w:top w:val="nil"/>
          <w:left w:val="nil"/>
          <w:bottom w:val="nil"/>
          <w:right w:val="nil"/>
          <w:between w:val="nil"/>
        </w:pBdr>
        <w:ind w:firstLine="991"/>
        <w:rPr>
          <w:color w:val="000000"/>
          <w:sz w:val="24"/>
          <w:szCs w:val="24"/>
        </w:rPr>
      </w:pPr>
      <w:r>
        <w:rPr>
          <w:rFonts w:ascii="Gungsuh" w:eastAsia="Gungsuh" w:hAnsi="Gungsuh" w:cs="Gungsuh"/>
          <w:color w:val="000000"/>
          <w:sz w:val="24"/>
          <w:szCs w:val="24"/>
        </w:rPr>
        <w:t>一、以具相同資格之教保服務人員代理。</w:t>
      </w:r>
    </w:p>
    <w:p w:rsidR="00122B1B" w:rsidRDefault="00DB52A2">
      <w:pPr>
        <w:widowControl w:val="0"/>
        <w:pBdr>
          <w:top w:val="nil"/>
          <w:left w:val="nil"/>
          <w:bottom w:val="nil"/>
          <w:right w:val="nil"/>
          <w:between w:val="nil"/>
        </w:pBdr>
        <w:ind w:left="1416" w:hanging="425"/>
        <w:rPr>
          <w:color w:val="000000"/>
          <w:sz w:val="24"/>
          <w:szCs w:val="24"/>
        </w:rPr>
      </w:pPr>
      <w:r>
        <w:rPr>
          <w:rFonts w:ascii="Gungsuh" w:eastAsia="Gungsuh" w:hAnsi="Gungsuh" w:cs="Gungsuh"/>
          <w:color w:val="000000"/>
          <w:sz w:val="24"/>
          <w:szCs w:val="24"/>
        </w:rPr>
        <w:t>二、前款人員難覓時，得於報直轄市、縣（市）主管機關核准後，教師以具教保員、助理教保員資格者依序代理，教保員以具助理教保員資格者代理。</w:t>
      </w:r>
    </w:p>
    <w:p w:rsidR="00122B1B" w:rsidRDefault="00DB52A2">
      <w:pPr>
        <w:widowControl w:val="0"/>
        <w:pBdr>
          <w:top w:val="nil"/>
          <w:left w:val="nil"/>
          <w:bottom w:val="nil"/>
          <w:right w:val="nil"/>
          <w:between w:val="nil"/>
        </w:pBdr>
        <w:ind w:left="1416" w:hanging="425"/>
        <w:rPr>
          <w:color w:val="000000"/>
          <w:sz w:val="24"/>
          <w:szCs w:val="24"/>
        </w:rPr>
      </w:pPr>
      <w:r>
        <w:rPr>
          <w:rFonts w:ascii="Gungsuh" w:eastAsia="Gungsuh" w:hAnsi="Gungsuh" w:cs="Gungsuh"/>
          <w:color w:val="000000"/>
          <w:sz w:val="24"/>
          <w:szCs w:val="24"/>
        </w:rPr>
        <w:t>三、前二款人員難覓時，得於報直轄市、縣（市）主管機關核准後，以具大學以上畢業，且於任職前二年內，或任職後三個月內，接受基本救命術八小時以上及安全教育相關課程三小時以上者代理之。</w:t>
      </w:r>
    </w:p>
    <w:p w:rsidR="00122B1B" w:rsidRDefault="00DB52A2">
      <w:pPr>
        <w:widowControl w:val="0"/>
        <w:pBdr>
          <w:top w:val="nil"/>
          <w:left w:val="nil"/>
          <w:bottom w:val="nil"/>
          <w:right w:val="nil"/>
          <w:between w:val="nil"/>
        </w:pBdr>
        <w:ind w:left="1416" w:hanging="425"/>
        <w:rPr>
          <w:color w:val="000000"/>
          <w:sz w:val="24"/>
          <w:szCs w:val="24"/>
        </w:rPr>
      </w:pPr>
      <w:r>
        <w:rPr>
          <w:rFonts w:ascii="Gungsuh" w:eastAsia="Gungsuh" w:hAnsi="Gungsuh" w:cs="Gungsuh"/>
          <w:color w:val="000000"/>
          <w:sz w:val="24"/>
          <w:szCs w:val="24"/>
        </w:rPr>
        <w:t>依本法第二十一條第一項規定，於改制後繼續於原機構任用之人員，因請假、留職停薪等原因之職務代理，依各機關職務代理應行注意事項及公務人員留職停薪辦法規定辦理。</w:t>
      </w:r>
    </w:p>
    <w:p w:rsidR="00122B1B" w:rsidRDefault="00122B1B">
      <w:pPr>
        <w:widowControl w:val="0"/>
        <w:pBdr>
          <w:top w:val="nil"/>
          <w:left w:val="nil"/>
          <w:bottom w:val="nil"/>
          <w:right w:val="nil"/>
          <w:between w:val="nil"/>
        </w:pBdr>
        <w:rPr>
          <w:color w:val="000000"/>
          <w:sz w:val="24"/>
          <w:szCs w:val="24"/>
        </w:rPr>
      </w:pPr>
    </w:p>
    <w:p w:rsidR="00122B1B" w:rsidRDefault="00DB52A2">
      <w:pPr>
        <w:widowControl w:val="0"/>
        <w:pBdr>
          <w:top w:val="nil"/>
          <w:left w:val="nil"/>
          <w:bottom w:val="nil"/>
          <w:right w:val="nil"/>
          <w:between w:val="nil"/>
        </w:pBdr>
        <w:ind w:left="991" w:hanging="991"/>
        <w:rPr>
          <w:color w:val="000000"/>
          <w:sz w:val="24"/>
          <w:szCs w:val="24"/>
        </w:rPr>
      </w:pPr>
      <w:r>
        <w:rPr>
          <w:rFonts w:ascii="Gungsuh" w:eastAsia="Gungsuh" w:hAnsi="Gungsuh" w:cs="Gungsuh"/>
          <w:color w:val="000000"/>
          <w:sz w:val="24"/>
          <w:szCs w:val="24"/>
        </w:rPr>
        <w:t>第 13 條 公立幼兒園代理教師之聘任，應辦理公開甄選，經教師評審委員會審查通過後，由校（園）長聘任之。但代理期間未滿三個月者，得免經公開甄選及教師評審委員會審查程序，由校（園）長就符合資格者聘任之。</w:t>
      </w:r>
    </w:p>
    <w:p w:rsidR="00122B1B" w:rsidRDefault="00DB52A2">
      <w:pPr>
        <w:widowControl w:val="0"/>
        <w:pBdr>
          <w:top w:val="nil"/>
          <w:left w:val="nil"/>
          <w:bottom w:val="nil"/>
          <w:right w:val="nil"/>
          <w:between w:val="nil"/>
        </w:pBdr>
        <w:ind w:left="989" w:firstLine="2"/>
        <w:rPr>
          <w:color w:val="000000"/>
          <w:sz w:val="24"/>
          <w:szCs w:val="24"/>
        </w:rPr>
      </w:pPr>
      <w:r>
        <w:rPr>
          <w:rFonts w:ascii="Gungsuh" w:eastAsia="Gungsuh" w:hAnsi="Gungsuh" w:cs="Gungsuh"/>
          <w:color w:val="000000"/>
          <w:sz w:val="24"/>
          <w:szCs w:val="24"/>
        </w:rPr>
        <w:t>公立幼兒園聘任三個月以上經公開甄選之代理教師，其服務成績優良且具幼兒園教師資格者，經教師評審委員會審查通過後得再聘之，並報直轄市、縣（市）主管機關備查；再聘至多以二次為限。</w:t>
      </w:r>
    </w:p>
    <w:p w:rsidR="00122B1B" w:rsidRDefault="00DB52A2">
      <w:pPr>
        <w:widowControl w:val="0"/>
        <w:pBdr>
          <w:top w:val="nil"/>
          <w:left w:val="nil"/>
          <w:bottom w:val="nil"/>
          <w:right w:val="nil"/>
          <w:between w:val="nil"/>
        </w:pBdr>
        <w:ind w:left="989" w:firstLine="2"/>
        <w:rPr>
          <w:color w:val="000000"/>
          <w:sz w:val="24"/>
          <w:szCs w:val="24"/>
        </w:rPr>
      </w:pPr>
      <w:r>
        <w:rPr>
          <w:rFonts w:ascii="Gungsuh" w:eastAsia="Gungsuh" w:hAnsi="Gungsuh" w:cs="Gungsuh"/>
          <w:color w:val="000000"/>
          <w:sz w:val="24"/>
          <w:szCs w:val="24"/>
        </w:rPr>
        <w:t>第一項甄選作業辦理完竣，應檢附甄選簡章、錄取名單及相關會議紀錄報直轄市、縣（市）主管機關備查。但經直轄市、縣（市）主管機關核准免報者，不在此限。</w:t>
      </w:r>
    </w:p>
    <w:p w:rsidR="00122B1B" w:rsidRDefault="00DB52A2">
      <w:pPr>
        <w:widowControl w:val="0"/>
        <w:pBdr>
          <w:top w:val="nil"/>
          <w:left w:val="nil"/>
          <w:bottom w:val="nil"/>
          <w:right w:val="nil"/>
          <w:between w:val="nil"/>
        </w:pBdr>
        <w:ind w:left="989" w:firstLine="2"/>
        <w:rPr>
          <w:color w:val="000000"/>
          <w:sz w:val="24"/>
          <w:szCs w:val="24"/>
        </w:rPr>
      </w:pPr>
      <w:r>
        <w:rPr>
          <w:rFonts w:ascii="Gungsuh" w:eastAsia="Gungsuh" w:hAnsi="Gungsuh" w:cs="Gungsuh"/>
          <w:color w:val="000000"/>
          <w:sz w:val="24"/>
          <w:szCs w:val="24"/>
        </w:rPr>
        <w:t>公立幼兒園代理教師之權利、義務及解聘、停聘之相關事項，準用中小學兼任代課及代理教師聘任辦法第七條、第八條及第十一條規定。</w:t>
      </w:r>
    </w:p>
    <w:p w:rsidR="00122B1B" w:rsidRDefault="00122B1B">
      <w:pPr>
        <w:widowControl w:val="0"/>
        <w:pBdr>
          <w:top w:val="nil"/>
          <w:left w:val="nil"/>
          <w:bottom w:val="nil"/>
          <w:right w:val="nil"/>
          <w:between w:val="nil"/>
        </w:pBdr>
        <w:rPr>
          <w:color w:val="000000"/>
          <w:sz w:val="24"/>
          <w:szCs w:val="24"/>
        </w:rPr>
      </w:pP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lastRenderedPageBreak/>
        <w:t>【附錄七】教保服務人員條例（節錄）</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 xml:space="preserve"> 第 12 條 教保服務人員有下列情事之一者，不得在幼兒園服務：</w:t>
      </w:r>
    </w:p>
    <w:p w:rsidR="00122B1B" w:rsidRDefault="00DB52A2">
      <w:pPr>
        <w:widowControl w:val="0"/>
        <w:pBdr>
          <w:top w:val="nil"/>
          <w:left w:val="nil"/>
          <w:bottom w:val="nil"/>
          <w:right w:val="nil"/>
          <w:between w:val="nil"/>
        </w:pBdr>
        <w:ind w:left="1274" w:hanging="566"/>
        <w:rPr>
          <w:color w:val="000000"/>
          <w:sz w:val="24"/>
          <w:szCs w:val="24"/>
        </w:rPr>
      </w:pPr>
      <w:r>
        <w:rPr>
          <w:rFonts w:ascii="Gungsuh" w:eastAsia="Gungsuh" w:hAnsi="Gungsuh" w:cs="Gungsuh"/>
          <w:color w:val="000000"/>
          <w:sz w:val="24"/>
          <w:szCs w:val="24"/>
        </w:rPr>
        <w:t>一、曾有性侵害、性騷擾、性剝削或虐待兒童行為，經判刑確定或通緝有案尚未結案。</w:t>
      </w:r>
    </w:p>
    <w:p w:rsidR="00122B1B" w:rsidRDefault="00DB52A2">
      <w:pPr>
        <w:widowControl w:val="0"/>
        <w:pBdr>
          <w:top w:val="nil"/>
          <w:left w:val="nil"/>
          <w:bottom w:val="nil"/>
          <w:right w:val="nil"/>
          <w:between w:val="nil"/>
        </w:pBdr>
        <w:ind w:left="1274" w:hanging="566"/>
        <w:rPr>
          <w:color w:val="000000"/>
          <w:sz w:val="24"/>
          <w:szCs w:val="24"/>
        </w:rPr>
      </w:pPr>
      <w:r>
        <w:rPr>
          <w:rFonts w:ascii="Gungsuh" w:eastAsia="Gungsuh" w:hAnsi="Gungsuh" w:cs="Gungsuh"/>
          <w:color w:val="000000"/>
          <w:sz w:val="24"/>
          <w:szCs w:val="24"/>
        </w:rPr>
        <w:t>二、行為違反相關法令，損害兒童權益情節重大，經有關機關查證屬實。</w:t>
      </w:r>
    </w:p>
    <w:p w:rsidR="00122B1B" w:rsidRDefault="00DB52A2">
      <w:pPr>
        <w:widowControl w:val="0"/>
        <w:pBdr>
          <w:top w:val="nil"/>
          <w:left w:val="nil"/>
          <w:bottom w:val="nil"/>
          <w:right w:val="nil"/>
          <w:between w:val="nil"/>
        </w:pBdr>
        <w:ind w:left="1274" w:hanging="566"/>
        <w:rPr>
          <w:color w:val="000000"/>
          <w:sz w:val="24"/>
          <w:szCs w:val="24"/>
        </w:rPr>
      </w:pPr>
      <w:r>
        <w:rPr>
          <w:rFonts w:ascii="Gungsuh" w:eastAsia="Gungsuh" w:hAnsi="Gungsuh" w:cs="Gungsuh"/>
          <w:color w:val="000000"/>
          <w:sz w:val="24"/>
          <w:szCs w:val="24"/>
        </w:rPr>
        <w:t>三、罹患精神疾病或身心狀況違常，經直轄市、縣（市）主管機關諮詢相關專科醫師二人以上後，認定不能勝任教保工作。</w:t>
      </w:r>
    </w:p>
    <w:p w:rsidR="00122B1B" w:rsidRDefault="00DB52A2">
      <w:pPr>
        <w:widowControl w:val="0"/>
        <w:pBdr>
          <w:top w:val="nil"/>
          <w:left w:val="nil"/>
          <w:bottom w:val="nil"/>
          <w:right w:val="nil"/>
          <w:between w:val="nil"/>
        </w:pBdr>
        <w:ind w:left="1274" w:hanging="566"/>
        <w:rPr>
          <w:color w:val="000000"/>
          <w:sz w:val="24"/>
          <w:szCs w:val="24"/>
        </w:rPr>
      </w:pPr>
      <w:r>
        <w:rPr>
          <w:rFonts w:ascii="Gungsuh" w:eastAsia="Gungsuh" w:hAnsi="Gungsuh" w:cs="Gungsuh"/>
          <w:color w:val="000000"/>
          <w:sz w:val="24"/>
          <w:szCs w:val="24"/>
        </w:rPr>
        <w:t>四、其他法律規定不得擔任各該人員之情事。</w:t>
      </w:r>
    </w:p>
    <w:p w:rsidR="00122B1B" w:rsidRDefault="00122B1B">
      <w:pPr>
        <w:widowControl w:val="0"/>
        <w:pBdr>
          <w:top w:val="nil"/>
          <w:left w:val="nil"/>
          <w:bottom w:val="nil"/>
          <w:right w:val="nil"/>
          <w:between w:val="nil"/>
        </w:pBdr>
        <w:ind w:left="707"/>
        <w:rPr>
          <w:color w:val="000000"/>
          <w:sz w:val="24"/>
          <w:szCs w:val="24"/>
        </w:rPr>
      </w:pPr>
    </w:p>
    <w:p w:rsidR="00122B1B" w:rsidRDefault="00DB52A2">
      <w:pPr>
        <w:widowControl w:val="0"/>
        <w:pBdr>
          <w:top w:val="nil"/>
          <w:left w:val="nil"/>
          <w:bottom w:val="nil"/>
          <w:right w:val="nil"/>
          <w:between w:val="nil"/>
        </w:pBdr>
        <w:ind w:left="707"/>
        <w:rPr>
          <w:color w:val="000000"/>
          <w:sz w:val="24"/>
          <w:szCs w:val="24"/>
        </w:rPr>
      </w:pPr>
      <w:r>
        <w:rPr>
          <w:rFonts w:ascii="Gungsuh" w:eastAsia="Gungsuh" w:hAnsi="Gungsuh" w:cs="Gungsuh"/>
          <w:color w:val="000000"/>
          <w:sz w:val="24"/>
          <w:szCs w:val="24"/>
        </w:rPr>
        <w:t>教保服務人員有前項各款情形之一者，除第三款情形得依規定辦理退休或資遣，及第四款情形依其規定辦理外，應予以免職、解聘或解僱。</w:t>
      </w:r>
    </w:p>
    <w:p w:rsidR="00122B1B" w:rsidRDefault="00DB52A2">
      <w:pPr>
        <w:widowControl w:val="0"/>
        <w:pBdr>
          <w:top w:val="nil"/>
          <w:left w:val="nil"/>
          <w:bottom w:val="nil"/>
          <w:right w:val="nil"/>
          <w:between w:val="nil"/>
        </w:pBdr>
        <w:ind w:left="707"/>
        <w:rPr>
          <w:color w:val="000000"/>
          <w:sz w:val="24"/>
          <w:szCs w:val="24"/>
        </w:rPr>
      </w:pPr>
      <w:r>
        <w:rPr>
          <w:rFonts w:ascii="Gungsuh" w:eastAsia="Gungsuh" w:hAnsi="Gungsuh" w:cs="Gungsuh"/>
          <w:color w:val="000000"/>
          <w:sz w:val="24"/>
          <w:szCs w:val="24"/>
        </w:rPr>
        <w:t>前項經免職、解聘或解僱之人員，適用勞動基準法規定且符合該法所定退休之條件者，應依法給付退休金。</w:t>
      </w:r>
    </w:p>
    <w:p w:rsidR="00122B1B" w:rsidRDefault="00DB52A2">
      <w:pPr>
        <w:widowControl w:val="0"/>
        <w:pBdr>
          <w:top w:val="nil"/>
          <w:left w:val="nil"/>
          <w:bottom w:val="nil"/>
          <w:right w:val="nil"/>
          <w:between w:val="nil"/>
        </w:pBdr>
        <w:ind w:left="707"/>
        <w:rPr>
          <w:color w:val="000000"/>
          <w:sz w:val="24"/>
          <w:szCs w:val="24"/>
        </w:rPr>
      </w:pPr>
      <w:r>
        <w:rPr>
          <w:rFonts w:ascii="Gungsuh" w:eastAsia="Gungsuh" w:hAnsi="Gungsuh" w:cs="Gungsuh"/>
          <w:color w:val="000000"/>
          <w:sz w:val="24"/>
          <w:szCs w:val="24"/>
        </w:rPr>
        <w:t>教保服務人員有第一項情形者，直轄市、縣（市）主管機關及幼兒園應辦理通報、資訊之蒐集及查詢；其通報、資訊之蒐集、查詢及其他應遵行事項之辦法，由中央主管機關定之。</w:t>
      </w:r>
    </w:p>
    <w:p w:rsidR="00122B1B" w:rsidRDefault="00DB52A2">
      <w:pPr>
        <w:widowControl w:val="0"/>
        <w:pBdr>
          <w:top w:val="nil"/>
          <w:left w:val="nil"/>
          <w:bottom w:val="nil"/>
          <w:right w:val="nil"/>
          <w:between w:val="nil"/>
        </w:pBdr>
        <w:rPr>
          <w:color w:val="000000"/>
          <w:sz w:val="24"/>
          <w:szCs w:val="24"/>
        </w:rPr>
      </w:pPr>
      <w:r>
        <w:rPr>
          <w:rFonts w:eastAsia="Times New Roman"/>
          <w:color w:val="000000"/>
          <w:sz w:val="24"/>
          <w:szCs w:val="24"/>
        </w:rPr>
        <w:t xml:space="preserve"> </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第 27 條 教保服務人員每年應參加教保專業知能研習十八小時以上；其實施辦法，由中央</w:t>
      </w:r>
    </w:p>
    <w:p w:rsidR="00122B1B" w:rsidRDefault="00DB52A2">
      <w:pPr>
        <w:widowControl w:val="0"/>
        <w:pBdr>
          <w:top w:val="nil"/>
          <w:left w:val="nil"/>
          <w:bottom w:val="nil"/>
          <w:right w:val="nil"/>
          <w:between w:val="nil"/>
        </w:pBdr>
        <w:ind w:left="1034"/>
        <w:rPr>
          <w:color w:val="000000"/>
          <w:sz w:val="24"/>
          <w:szCs w:val="24"/>
        </w:rPr>
      </w:pPr>
      <w:r>
        <w:rPr>
          <w:rFonts w:ascii="Gungsuh" w:eastAsia="Gungsuh" w:hAnsi="Gungsuh" w:cs="Gungsuh"/>
          <w:color w:val="000000"/>
          <w:sz w:val="24"/>
          <w:szCs w:val="24"/>
        </w:rPr>
        <w:t>主管機關定之。</w:t>
      </w:r>
    </w:p>
    <w:p w:rsidR="00122B1B" w:rsidRDefault="00DB52A2">
      <w:pPr>
        <w:widowControl w:val="0"/>
        <w:pBdr>
          <w:top w:val="nil"/>
          <w:left w:val="nil"/>
          <w:bottom w:val="nil"/>
          <w:right w:val="nil"/>
          <w:between w:val="nil"/>
        </w:pBdr>
        <w:ind w:left="1034"/>
        <w:rPr>
          <w:color w:val="000000"/>
          <w:sz w:val="24"/>
          <w:szCs w:val="24"/>
        </w:rPr>
      </w:pPr>
      <w:r>
        <w:rPr>
          <w:rFonts w:ascii="Gungsuh" w:eastAsia="Gungsuh" w:hAnsi="Gungsuh" w:cs="Gungsuh"/>
          <w:color w:val="000000"/>
          <w:sz w:val="24"/>
          <w:szCs w:val="24"/>
        </w:rPr>
        <w:t>幼兒園新進用之教保服務人員，應於任職前二年內，或任職後三個月內接受基本救命術訓練八小時以上；任職後每二年應接受基本救命術訓練八小時以上、安教育相關課程三小時以上及緊急救護情境演習一次以上。直轄市、縣（市）主管機關應至少每季辦理相關訓練、課程或演習，且幼兒園應予協助。</w:t>
      </w: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DB52A2" w:rsidRDefault="00DB52A2">
      <w:pPr>
        <w:widowControl w:val="0"/>
        <w:pBdr>
          <w:top w:val="nil"/>
          <w:left w:val="nil"/>
          <w:bottom w:val="nil"/>
          <w:right w:val="nil"/>
          <w:between w:val="nil"/>
        </w:pBdr>
        <w:rPr>
          <w:color w:val="000000"/>
          <w:sz w:val="34"/>
          <w:szCs w:val="34"/>
        </w:rPr>
      </w:pPr>
    </w:p>
    <w:p w:rsidR="00122B1B" w:rsidRDefault="00122B1B">
      <w:pPr>
        <w:widowControl w:val="0"/>
        <w:pBdr>
          <w:top w:val="nil"/>
          <w:left w:val="nil"/>
          <w:bottom w:val="nil"/>
          <w:right w:val="nil"/>
          <w:between w:val="nil"/>
        </w:pBdr>
        <w:rPr>
          <w:color w:val="000000"/>
          <w:sz w:val="34"/>
          <w:szCs w:val="34"/>
        </w:rPr>
      </w:pP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32"/>
          <w:szCs w:val="32"/>
        </w:rPr>
        <w:lastRenderedPageBreak/>
        <w:t>【附件】</w:t>
      </w:r>
      <w:r>
        <w:rPr>
          <w:rFonts w:ascii="Gungsuh" w:eastAsia="Gungsuh" w:hAnsi="Gungsuh" w:cs="Gungsuh"/>
          <w:color w:val="000000"/>
          <w:sz w:val="26"/>
          <w:szCs w:val="26"/>
        </w:rPr>
        <w:t>桃園市龜山區福源國民小學附設幼兒園109學年度第1學期第</w:t>
      </w:r>
      <w:r>
        <w:rPr>
          <w:rFonts w:eastAsia="Times New Roman"/>
          <w:color w:val="000000"/>
          <w:sz w:val="26"/>
          <w:szCs w:val="26"/>
          <w:u w:val="single"/>
        </w:rPr>
        <w:t xml:space="preserve">   </w:t>
      </w:r>
      <w:r>
        <w:rPr>
          <w:rFonts w:ascii="Gungsuh" w:eastAsia="Gungsuh" w:hAnsi="Gungsuh" w:cs="Gungsuh"/>
          <w:color w:val="000000"/>
          <w:sz w:val="26"/>
          <w:szCs w:val="26"/>
        </w:rPr>
        <w:t>次代理教師甄選報名表</w:t>
      </w:r>
    </w:p>
    <w:p w:rsidR="00122B1B" w:rsidRDefault="00DB52A2">
      <w:pPr>
        <w:widowControl w:val="0"/>
        <w:pBdr>
          <w:top w:val="nil"/>
          <w:left w:val="nil"/>
          <w:bottom w:val="nil"/>
          <w:right w:val="nil"/>
          <w:between w:val="nil"/>
        </w:pBdr>
        <w:spacing w:after="120"/>
        <w:jc w:val="both"/>
        <w:rPr>
          <w:color w:val="000000"/>
          <w:sz w:val="24"/>
          <w:szCs w:val="24"/>
        </w:rPr>
      </w:pPr>
      <w:r>
        <w:rPr>
          <w:rFonts w:ascii="Gungsuh" w:eastAsia="Gungsuh" w:hAnsi="Gungsuh" w:cs="Gungsuh"/>
          <w:color w:val="000000"/>
          <w:sz w:val="24"/>
          <w:szCs w:val="24"/>
        </w:rPr>
        <w:t xml:space="preserve">編號：　　　</w:t>
      </w:r>
      <w:r>
        <w:rPr>
          <w:rFonts w:ascii="PMingLiu" w:eastAsia="PMingLiu" w:hAnsi="PMingLiu" w:cs="PMingLiu"/>
          <w:color w:val="000000"/>
          <w:sz w:val="24"/>
          <w:szCs w:val="24"/>
        </w:rPr>
        <w:t>■</w:t>
      </w:r>
      <w:r>
        <w:rPr>
          <w:rFonts w:ascii="Gungsuh" w:eastAsia="Gungsuh" w:hAnsi="Gungsuh" w:cs="Gungsuh"/>
          <w:color w:val="000000"/>
          <w:sz w:val="24"/>
          <w:szCs w:val="24"/>
        </w:rPr>
        <w:t>附設幼兒園代理教師                           報名日期：109年   月   日</w:t>
      </w:r>
    </w:p>
    <w:tbl>
      <w:tblPr>
        <w:tblStyle w:val="a9"/>
        <w:tblW w:w="101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23"/>
      </w:tblGrid>
      <w:tr w:rsidR="00122B1B">
        <w:trPr>
          <w:trHeight w:val="749"/>
        </w:trPr>
        <w:tc>
          <w:tcPr>
            <w:tcW w:w="477"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姓名</w:t>
            </w:r>
          </w:p>
        </w:tc>
        <w:tc>
          <w:tcPr>
            <w:tcW w:w="1655" w:type="dxa"/>
            <w:gridSpan w:val="8"/>
            <w:vAlign w:val="center"/>
          </w:tcPr>
          <w:p w:rsidR="00122B1B" w:rsidRDefault="00122B1B">
            <w:pPr>
              <w:widowControl w:val="0"/>
              <w:pBdr>
                <w:top w:val="nil"/>
                <w:left w:val="nil"/>
                <w:bottom w:val="nil"/>
                <w:right w:val="nil"/>
                <w:between w:val="nil"/>
              </w:pBdr>
              <w:jc w:val="center"/>
              <w:rPr>
                <w:color w:val="000000"/>
                <w:sz w:val="24"/>
                <w:szCs w:val="24"/>
              </w:rPr>
            </w:pPr>
          </w:p>
        </w:tc>
        <w:tc>
          <w:tcPr>
            <w:tcW w:w="434" w:type="dxa"/>
            <w:gridSpan w:val="3"/>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性別</w:t>
            </w:r>
          </w:p>
        </w:tc>
        <w:tc>
          <w:tcPr>
            <w:tcW w:w="635"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850" w:type="dxa"/>
            <w:gridSpan w:val="3"/>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出生</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年月日</w:t>
            </w:r>
          </w:p>
        </w:tc>
        <w:tc>
          <w:tcPr>
            <w:tcW w:w="2438" w:type="dxa"/>
            <w:gridSpan w:val="7"/>
            <w:vAlign w:val="center"/>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民國  年  月  日</w:t>
            </w:r>
          </w:p>
        </w:tc>
        <w:tc>
          <w:tcPr>
            <w:tcW w:w="947" w:type="dxa"/>
            <w:gridSpan w:val="3"/>
            <w:vAlign w:val="center"/>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身份證</w:t>
            </w:r>
          </w:p>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字號</w:t>
            </w:r>
          </w:p>
        </w:tc>
        <w:tc>
          <w:tcPr>
            <w:tcW w:w="2732" w:type="dxa"/>
            <w:gridSpan w:val="5"/>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494"/>
        </w:trPr>
        <w:tc>
          <w:tcPr>
            <w:tcW w:w="1265" w:type="dxa"/>
            <w:gridSpan w:val="3"/>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郵遞區號</w:t>
            </w:r>
          </w:p>
        </w:tc>
        <w:tc>
          <w:tcPr>
            <w:tcW w:w="260"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260" w:type="dxa"/>
            <w:vAlign w:val="center"/>
          </w:tcPr>
          <w:p w:rsidR="00122B1B" w:rsidRDefault="00122B1B">
            <w:pPr>
              <w:widowControl w:val="0"/>
              <w:pBdr>
                <w:top w:val="nil"/>
                <w:left w:val="nil"/>
                <w:bottom w:val="nil"/>
                <w:right w:val="nil"/>
                <w:between w:val="nil"/>
              </w:pBdr>
              <w:jc w:val="center"/>
              <w:rPr>
                <w:color w:val="000000"/>
                <w:sz w:val="24"/>
                <w:szCs w:val="24"/>
              </w:rPr>
            </w:pPr>
          </w:p>
        </w:tc>
        <w:tc>
          <w:tcPr>
            <w:tcW w:w="260"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260"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261"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635"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電話</w:t>
            </w:r>
          </w:p>
        </w:tc>
        <w:tc>
          <w:tcPr>
            <w:tcW w:w="2442" w:type="dxa"/>
            <w:gridSpan w:val="8"/>
            <w:vAlign w:val="center"/>
          </w:tcPr>
          <w:p w:rsidR="00122B1B" w:rsidRDefault="00122B1B">
            <w:pPr>
              <w:widowControl w:val="0"/>
              <w:pBdr>
                <w:top w:val="nil"/>
                <w:left w:val="nil"/>
                <w:bottom w:val="nil"/>
                <w:right w:val="nil"/>
                <w:between w:val="nil"/>
              </w:pBdr>
              <w:rPr>
                <w:color w:val="000000"/>
                <w:sz w:val="24"/>
                <w:szCs w:val="24"/>
              </w:rPr>
            </w:pPr>
          </w:p>
        </w:tc>
        <w:tc>
          <w:tcPr>
            <w:tcW w:w="846"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手機</w:t>
            </w:r>
          </w:p>
        </w:tc>
        <w:tc>
          <w:tcPr>
            <w:tcW w:w="3679" w:type="dxa"/>
            <w:gridSpan w:val="8"/>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510"/>
        </w:trPr>
        <w:tc>
          <w:tcPr>
            <w:tcW w:w="926"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eastAsia="Times New Roman"/>
                <w:color w:val="000000"/>
                <w:sz w:val="24"/>
                <w:szCs w:val="24"/>
              </w:rPr>
              <w:t>e-mail</w:t>
            </w:r>
          </w:p>
        </w:tc>
        <w:tc>
          <w:tcPr>
            <w:tcW w:w="9242" w:type="dxa"/>
            <w:gridSpan w:val="30"/>
            <w:tcBorders>
              <w:top w:val="nil"/>
            </w:tcBorders>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510"/>
        </w:trPr>
        <w:tc>
          <w:tcPr>
            <w:tcW w:w="926"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住址</w:t>
            </w:r>
          </w:p>
        </w:tc>
        <w:tc>
          <w:tcPr>
            <w:tcW w:w="4717" w:type="dxa"/>
            <w:gridSpan w:val="20"/>
            <w:tcBorders>
              <w:top w:val="nil"/>
            </w:tcBorders>
            <w:vAlign w:val="center"/>
          </w:tcPr>
          <w:p w:rsidR="00122B1B" w:rsidRDefault="00122B1B">
            <w:pPr>
              <w:widowControl w:val="0"/>
              <w:pBdr>
                <w:top w:val="nil"/>
                <w:left w:val="nil"/>
                <w:bottom w:val="nil"/>
                <w:right w:val="nil"/>
                <w:between w:val="nil"/>
              </w:pBdr>
              <w:jc w:val="center"/>
              <w:rPr>
                <w:color w:val="000000"/>
                <w:sz w:val="24"/>
                <w:szCs w:val="24"/>
              </w:rPr>
            </w:pPr>
          </w:p>
        </w:tc>
        <w:tc>
          <w:tcPr>
            <w:tcW w:w="846"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現職</w:t>
            </w:r>
          </w:p>
        </w:tc>
        <w:tc>
          <w:tcPr>
            <w:tcW w:w="3679" w:type="dxa"/>
            <w:gridSpan w:val="8"/>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1134"/>
        </w:trPr>
        <w:tc>
          <w:tcPr>
            <w:tcW w:w="926"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學歷</w:t>
            </w:r>
          </w:p>
        </w:tc>
        <w:tc>
          <w:tcPr>
            <w:tcW w:w="540"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畢業學校</w:t>
            </w:r>
          </w:p>
        </w:tc>
        <w:tc>
          <w:tcPr>
            <w:tcW w:w="2585" w:type="dxa"/>
            <w:gridSpan w:val="13"/>
            <w:vAlign w:val="center"/>
          </w:tcPr>
          <w:p w:rsidR="00122B1B" w:rsidRDefault="00DB52A2">
            <w:pPr>
              <w:widowControl w:val="0"/>
              <w:pBdr>
                <w:top w:val="nil"/>
                <w:left w:val="nil"/>
                <w:bottom w:val="nil"/>
                <w:right w:val="nil"/>
                <w:between w:val="nil"/>
              </w:pBdr>
              <w:spacing w:after="120"/>
              <w:jc w:val="right"/>
              <w:rPr>
                <w:color w:val="000000"/>
                <w:sz w:val="24"/>
                <w:szCs w:val="24"/>
              </w:rPr>
            </w:pPr>
            <w:r>
              <w:rPr>
                <w:rFonts w:ascii="Gungsuh" w:eastAsia="Gungsuh" w:hAnsi="Gungsuh" w:cs="Gungsuh"/>
                <w:color w:val="000000"/>
                <w:sz w:val="24"/>
                <w:szCs w:val="24"/>
              </w:rPr>
              <w:t>□日間部</w:t>
            </w:r>
          </w:p>
          <w:p w:rsidR="00122B1B" w:rsidRDefault="00DB52A2">
            <w:pPr>
              <w:widowControl w:val="0"/>
              <w:pBdr>
                <w:top w:val="nil"/>
                <w:left w:val="nil"/>
                <w:bottom w:val="nil"/>
                <w:right w:val="nil"/>
                <w:between w:val="nil"/>
              </w:pBdr>
              <w:jc w:val="right"/>
              <w:rPr>
                <w:color w:val="000000"/>
                <w:sz w:val="24"/>
                <w:szCs w:val="24"/>
              </w:rPr>
            </w:pPr>
            <w:r>
              <w:rPr>
                <w:rFonts w:ascii="Gungsuh" w:eastAsia="Gungsuh" w:hAnsi="Gungsuh" w:cs="Gungsuh"/>
                <w:color w:val="000000"/>
                <w:sz w:val="24"/>
                <w:szCs w:val="24"/>
              </w:rPr>
              <w:t>□暑期部</w:t>
            </w:r>
          </w:p>
          <w:p w:rsidR="00122B1B" w:rsidRDefault="00DB52A2">
            <w:pPr>
              <w:widowControl w:val="0"/>
              <w:pBdr>
                <w:top w:val="nil"/>
                <w:left w:val="nil"/>
                <w:bottom w:val="nil"/>
                <w:right w:val="nil"/>
                <w:between w:val="nil"/>
              </w:pBdr>
              <w:spacing w:before="120"/>
              <w:jc w:val="right"/>
              <w:rPr>
                <w:color w:val="000000"/>
                <w:sz w:val="24"/>
                <w:szCs w:val="24"/>
              </w:rPr>
            </w:pPr>
            <w:r>
              <w:rPr>
                <w:rFonts w:ascii="Gungsuh" w:eastAsia="Gungsuh" w:hAnsi="Gungsuh" w:cs="Gungsuh"/>
                <w:color w:val="000000"/>
                <w:sz w:val="24"/>
                <w:szCs w:val="24"/>
              </w:rPr>
              <w:t>□夜間部</w:t>
            </w:r>
          </w:p>
        </w:tc>
        <w:tc>
          <w:tcPr>
            <w:tcW w:w="638" w:type="dxa"/>
            <w:gridSpan w:val="2"/>
            <w:vAlign w:val="center"/>
          </w:tcPr>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科系</w:t>
            </w: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組別</w:t>
            </w:r>
          </w:p>
        </w:tc>
        <w:tc>
          <w:tcPr>
            <w:tcW w:w="954" w:type="dxa"/>
            <w:gridSpan w:val="3"/>
            <w:vAlign w:val="center"/>
          </w:tcPr>
          <w:p w:rsidR="00122B1B" w:rsidRDefault="00DB52A2">
            <w:pPr>
              <w:widowControl w:val="0"/>
              <w:pBdr>
                <w:top w:val="nil"/>
                <w:left w:val="nil"/>
                <w:bottom w:val="nil"/>
                <w:right w:val="nil"/>
                <w:between w:val="nil"/>
              </w:pBdr>
              <w:jc w:val="right"/>
              <w:rPr>
                <w:color w:val="000000"/>
                <w:sz w:val="24"/>
                <w:szCs w:val="24"/>
              </w:rPr>
            </w:pPr>
            <w:r>
              <w:rPr>
                <w:rFonts w:ascii="Gungsuh" w:eastAsia="Gungsuh" w:hAnsi="Gungsuh" w:cs="Gungsuh"/>
                <w:color w:val="000000"/>
                <w:sz w:val="24"/>
                <w:szCs w:val="24"/>
              </w:rPr>
              <w:t xml:space="preserve"> 系</w:t>
            </w:r>
          </w:p>
          <w:p w:rsidR="00122B1B" w:rsidRDefault="00DB52A2">
            <w:pPr>
              <w:widowControl w:val="0"/>
              <w:pBdr>
                <w:top w:val="nil"/>
                <w:left w:val="nil"/>
                <w:bottom w:val="nil"/>
                <w:right w:val="nil"/>
                <w:between w:val="nil"/>
              </w:pBdr>
              <w:jc w:val="right"/>
              <w:rPr>
                <w:color w:val="000000"/>
                <w:sz w:val="24"/>
                <w:szCs w:val="24"/>
              </w:rPr>
            </w:pPr>
            <w:r>
              <w:rPr>
                <w:rFonts w:ascii="Gungsuh" w:eastAsia="Gungsuh" w:hAnsi="Gungsuh" w:cs="Gungsuh"/>
                <w:color w:val="000000"/>
                <w:sz w:val="24"/>
                <w:szCs w:val="24"/>
              </w:rPr>
              <w:t>組</w:t>
            </w:r>
          </w:p>
        </w:tc>
        <w:tc>
          <w:tcPr>
            <w:tcW w:w="846"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畢業</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年月</w:t>
            </w:r>
          </w:p>
        </w:tc>
        <w:tc>
          <w:tcPr>
            <w:tcW w:w="1261" w:type="dxa"/>
            <w:gridSpan w:val="5"/>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 xml:space="preserve">  年  月</w:t>
            </w:r>
          </w:p>
        </w:tc>
        <w:tc>
          <w:tcPr>
            <w:tcW w:w="635"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證書字號</w:t>
            </w:r>
          </w:p>
        </w:tc>
        <w:tc>
          <w:tcPr>
            <w:tcW w:w="1783"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705"/>
        </w:trPr>
        <w:tc>
          <w:tcPr>
            <w:tcW w:w="926"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教育</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學程</w:t>
            </w:r>
          </w:p>
        </w:tc>
        <w:tc>
          <w:tcPr>
            <w:tcW w:w="902" w:type="dxa"/>
            <w:gridSpan w:val="5"/>
            <w:vAlign w:val="center"/>
          </w:tcPr>
          <w:p w:rsidR="00122B1B" w:rsidRDefault="00DB52A2">
            <w:pPr>
              <w:widowControl w:val="0"/>
              <w:pBdr>
                <w:top w:val="nil"/>
                <w:left w:val="nil"/>
                <w:bottom w:val="nil"/>
                <w:right w:val="nil"/>
                <w:between w:val="nil"/>
              </w:pBdr>
              <w:rPr>
                <w:color w:val="000000"/>
                <w:sz w:val="24"/>
                <w:szCs w:val="24"/>
              </w:rPr>
            </w:pPr>
            <w:r>
              <w:rPr>
                <w:rFonts w:ascii="Gungsuh" w:eastAsia="Gungsuh" w:hAnsi="Gungsuh" w:cs="Gungsuh"/>
                <w:color w:val="000000"/>
                <w:sz w:val="24"/>
                <w:szCs w:val="24"/>
              </w:rPr>
              <w:t>畢(結)業學校</w:t>
            </w:r>
          </w:p>
        </w:tc>
        <w:tc>
          <w:tcPr>
            <w:tcW w:w="2861" w:type="dxa"/>
            <w:gridSpan w:val="12"/>
            <w:vAlign w:val="center"/>
          </w:tcPr>
          <w:p w:rsidR="00122B1B" w:rsidRDefault="00122B1B">
            <w:pPr>
              <w:widowControl w:val="0"/>
              <w:pBdr>
                <w:top w:val="nil"/>
                <w:left w:val="nil"/>
                <w:bottom w:val="nil"/>
                <w:right w:val="nil"/>
                <w:between w:val="nil"/>
              </w:pBdr>
              <w:jc w:val="right"/>
              <w:rPr>
                <w:color w:val="000000"/>
                <w:sz w:val="24"/>
                <w:szCs w:val="24"/>
              </w:rPr>
            </w:pPr>
          </w:p>
        </w:tc>
        <w:tc>
          <w:tcPr>
            <w:tcW w:w="1800" w:type="dxa"/>
            <w:gridSpan w:val="5"/>
            <w:vAlign w:val="center"/>
          </w:tcPr>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畢(結)業年月</w:t>
            </w:r>
          </w:p>
        </w:tc>
        <w:tc>
          <w:tcPr>
            <w:tcW w:w="1261" w:type="dxa"/>
            <w:gridSpan w:val="5"/>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 xml:space="preserve">  年  月</w:t>
            </w:r>
          </w:p>
        </w:tc>
        <w:tc>
          <w:tcPr>
            <w:tcW w:w="635"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證書字號</w:t>
            </w:r>
          </w:p>
        </w:tc>
        <w:tc>
          <w:tcPr>
            <w:tcW w:w="1783"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510"/>
        </w:trPr>
        <w:tc>
          <w:tcPr>
            <w:tcW w:w="926" w:type="dxa"/>
            <w:gridSpan w:val="2"/>
            <w:vMerge w:val="restart"/>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繳</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驗</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證</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件</w:t>
            </w:r>
          </w:p>
        </w:tc>
        <w:tc>
          <w:tcPr>
            <w:tcW w:w="2160" w:type="dxa"/>
            <w:gridSpan w:val="11"/>
            <w:vAlign w:val="center"/>
          </w:tcPr>
          <w:p w:rsidR="00122B1B" w:rsidRDefault="00DB52A2">
            <w:pPr>
              <w:widowControl w:val="0"/>
              <w:pBdr>
                <w:top w:val="nil"/>
                <w:left w:val="nil"/>
                <w:bottom w:val="nil"/>
                <w:right w:val="nil"/>
                <w:between w:val="nil"/>
              </w:pBdr>
              <w:ind w:right="-206"/>
              <w:jc w:val="center"/>
              <w:rPr>
                <w:color w:val="000000"/>
                <w:sz w:val="24"/>
                <w:szCs w:val="24"/>
              </w:rPr>
            </w:pPr>
            <w:r>
              <w:rPr>
                <w:rFonts w:ascii="Gungsuh" w:eastAsia="Gungsuh" w:hAnsi="Gungsuh" w:cs="Gungsuh"/>
                <w:color w:val="000000"/>
                <w:sz w:val="24"/>
                <w:szCs w:val="24"/>
              </w:rPr>
              <w:t>類    別</w:t>
            </w:r>
          </w:p>
        </w:tc>
        <w:tc>
          <w:tcPr>
            <w:tcW w:w="1963" w:type="dxa"/>
            <w:gridSpan w:val="7"/>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證 書 字 號</w:t>
            </w:r>
          </w:p>
        </w:tc>
        <w:tc>
          <w:tcPr>
            <w:tcW w:w="1800" w:type="dxa"/>
            <w:gridSpan w:val="5"/>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發 證 日 期</w:t>
            </w:r>
          </w:p>
        </w:tc>
        <w:tc>
          <w:tcPr>
            <w:tcW w:w="1896" w:type="dxa"/>
            <w:gridSpan w:val="6"/>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發 證 機 關</w:t>
            </w:r>
          </w:p>
        </w:tc>
        <w:tc>
          <w:tcPr>
            <w:tcW w:w="1423"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備  註</w:t>
            </w:r>
          </w:p>
        </w:tc>
      </w:tr>
      <w:tr w:rsidR="00122B1B">
        <w:trPr>
          <w:trHeight w:val="510"/>
        </w:trPr>
        <w:tc>
          <w:tcPr>
            <w:tcW w:w="926" w:type="dxa"/>
            <w:gridSpan w:val="2"/>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2160" w:type="dxa"/>
            <w:gridSpan w:val="11"/>
            <w:vAlign w:val="center"/>
          </w:tcPr>
          <w:p w:rsidR="00122B1B" w:rsidRDefault="00DB52A2">
            <w:pPr>
              <w:widowControl w:val="0"/>
              <w:pBdr>
                <w:top w:val="nil"/>
                <w:left w:val="nil"/>
                <w:bottom w:val="nil"/>
                <w:right w:val="nil"/>
                <w:between w:val="nil"/>
              </w:pBdr>
              <w:ind w:right="-206"/>
              <w:rPr>
                <w:color w:val="000000"/>
                <w:sz w:val="24"/>
                <w:szCs w:val="24"/>
              </w:rPr>
            </w:pPr>
            <w:r>
              <w:rPr>
                <w:rFonts w:ascii="Gungsuh" w:eastAsia="Gungsuh" w:hAnsi="Gungsuh" w:cs="Gungsuh"/>
                <w:color w:val="000000"/>
                <w:sz w:val="24"/>
                <w:szCs w:val="24"/>
              </w:rPr>
              <w:t>□合格教師證書</w:t>
            </w:r>
          </w:p>
        </w:tc>
        <w:tc>
          <w:tcPr>
            <w:tcW w:w="1963" w:type="dxa"/>
            <w:gridSpan w:val="7"/>
            <w:vAlign w:val="center"/>
          </w:tcPr>
          <w:p w:rsidR="00122B1B" w:rsidRDefault="00122B1B">
            <w:pPr>
              <w:widowControl w:val="0"/>
              <w:pBdr>
                <w:top w:val="nil"/>
                <w:left w:val="nil"/>
                <w:bottom w:val="nil"/>
                <w:right w:val="nil"/>
                <w:between w:val="nil"/>
              </w:pBdr>
              <w:jc w:val="center"/>
              <w:rPr>
                <w:color w:val="000000"/>
                <w:sz w:val="24"/>
                <w:szCs w:val="24"/>
              </w:rPr>
            </w:pPr>
          </w:p>
        </w:tc>
        <w:tc>
          <w:tcPr>
            <w:tcW w:w="1800" w:type="dxa"/>
            <w:gridSpan w:val="5"/>
            <w:vAlign w:val="center"/>
          </w:tcPr>
          <w:p w:rsidR="00122B1B" w:rsidRDefault="00122B1B">
            <w:pPr>
              <w:widowControl w:val="0"/>
              <w:pBdr>
                <w:top w:val="nil"/>
                <w:left w:val="nil"/>
                <w:bottom w:val="nil"/>
                <w:right w:val="nil"/>
                <w:between w:val="nil"/>
              </w:pBdr>
              <w:jc w:val="center"/>
              <w:rPr>
                <w:color w:val="000000"/>
                <w:sz w:val="24"/>
                <w:szCs w:val="24"/>
              </w:rPr>
            </w:pPr>
          </w:p>
        </w:tc>
        <w:tc>
          <w:tcPr>
            <w:tcW w:w="1896" w:type="dxa"/>
            <w:gridSpan w:val="6"/>
            <w:vAlign w:val="center"/>
          </w:tcPr>
          <w:p w:rsidR="00122B1B" w:rsidRDefault="00122B1B">
            <w:pPr>
              <w:widowControl w:val="0"/>
              <w:pBdr>
                <w:top w:val="nil"/>
                <w:left w:val="nil"/>
                <w:bottom w:val="nil"/>
                <w:right w:val="nil"/>
                <w:between w:val="nil"/>
              </w:pBdr>
              <w:jc w:val="center"/>
              <w:rPr>
                <w:color w:val="000000"/>
                <w:sz w:val="24"/>
                <w:szCs w:val="24"/>
              </w:rPr>
            </w:pPr>
          </w:p>
        </w:tc>
        <w:tc>
          <w:tcPr>
            <w:tcW w:w="1423" w:type="dxa"/>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357"/>
        </w:trPr>
        <w:tc>
          <w:tcPr>
            <w:tcW w:w="926" w:type="dxa"/>
            <w:gridSpan w:val="2"/>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2160" w:type="dxa"/>
            <w:gridSpan w:val="11"/>
            <w:vAlign w:val="center"/>
          </w:tcPr>
          <w:p w:rsidR="00122B1B" w:rsidRDefault="00DB52A2">
            <w:pPr>
              <w:widowControl w:val="0"/>
              <w:pBdr>
                <w:top w:val="nil"/>
                <w:left w:val="nil"/>
                <w:bottom w:val="nil"/>
                <w:right w:val="nil"/>
                <w:between w:val="nil"/>
              </w:pBdr>
              <w:ind w:right="-206"/>
              <w:rPr>
                <w:color w:val="000000"/>
                <w:sz w:val="24"/>
                <w:szCs w:val="24"/>
              </w:rPr>
            </w:pPr>
            <w:r>
              <w:rPr>
                <w:rFonts w:ascii="Gungsuh" w:eastAsia="Gungsuh" w:hAnsi="Gungsuh" w:cs="Gungsuh"/>
                <w:color w:val="000000"/>
                <w:sz w:val="24"/>
                <w:szCs w:val="24"/>
              </w:rPr>
              <w:t>□教育學分證明</w:t>
            </w:r>
          </w:p>
        </w:tc>
        <w:tc>
          <w:tcPr>
            <w:tcW w:w="1963" w:type="dxa"/>
            <w:gridSpan w:val="7"/>
            <w:vAlign w:val="center"/>
          </w:tcPr>
          <w:p w:rsidR="00122B1B" w:rsidRDefault="00122B1B">
            <w:pPr>
              <w:widowControl w:val="0"/>
              <w:pBdr>
                <w:top w:val="nil"/>
                <w:left w:val="nil"/>
                <w:bottom w:val="nil"/>
                <w:right w:val="nil"/>
                <w:between w:val="nil"/>
              </w:pBdr>
              <w:jc w:val="center"/>
              <w:rPr>
                <w:color w:val="000000"/>
                <w:sz w:val="24"/>
                <w:szCs w:val="24"/>
              </w:rPr>
            </w:pPr>
          </w:p>
        </w:tc>
        <w:tc>
          <w:tcPr>
            <w:tcW w:w="1800" w:type="dxa"/>
            <w:gridSpan w:val="5"/>
            <w:vAlign w:val="center"/>
          </w:tcPr>
          <w:p w:rsidR="00122B1B" w:rsidRDefault="00122B1B">
            <w:pPr>
              <w:widowControl w:val="0"/>
              <w:pBdr>
                <w:top w:val="nil"/>
                <w:left w:val="nil"/>
                <w:bottom w:val="nil"/>
                <w:right w:val="nil"/>
                <w:between w:val="nil"/>
              </w:pBdr>
              <w:jc w:val="center"/>
              <w:rPr>
                <w:color w:val="000000"/>
                <w:sz w:val="24"/>
                <w:szCs w:val="24"/>
              </w:rPr>
            </w:pPr>
          </w:p>
        </w:tc>
        <w:tc>
          <w:tcPr>
            <w:tcW w:w="1896" w:type="dxa"/>
            <w:gridSpan w:val="6"/>
            <w:vAlign w:val="center"/>
          </w:tcPr>
          <w:p w:rsidR="00122B1B" w:rsidRDefault="00122B1B">
            <w:pPr>
              <w:widowControl w:val="0"/>
              <w:pBdr>
                <w:top w:val="nil"/>
                <w:left w:val="nil"/>
                <w:bottom w:val="nil"/>
                <w:right w:val="nil"/>
                <w:between w:val="nil"/>
              </w:pBdr>
              <w:jc w:val="center"/>
              <w:rPr>
                <w:color w:val="000000"/>
                <w:sz w:val="24"/>
                <w:szCs w:val="24"/>
              </w:rPr>
            </w:pPr>
          </w:p>
        </w:tc>
        <w:tc>
          <w:tcPr>
            <w:tcW w:w="1423" w:type="dxa"/>
            <w:vAlign w:val="center"/>
          </w:tcPr>
          <w:p w:rsidR="00122B1B" w:rsidRDefault="00122B1B">
            <w:pPr>
              <w:widowControl w:val="0"/>
              <w:pBdr>
                <w:top w:val="nil"/>
                <w:left w:val="nil"/>
                <w:bottom w:val="nil"/>
                <w:right w:val="nil"/>
                <w:between w:val="nil"/>
              </w:pBdr>
              <w:jc w:val="center"/>
              <w:rPr>
                <w:color w:val="000000"/>
                <w:sz w:val="24"/>
                <w:szCs w:val="24"/>
              </w:rPr>
            </w:pPr>
          </w:p>
        </w:tc>
      </w:tr>
      <w:tr w:rsidR="00122B1B">
        <w:trPr>
          <w:trHeight w:val="690"/>
        </w:trPr>
        <w:tc>
          <w:tcPr>
            <w:tcW w:w="926" w:type="dxa"/>
            <w:gridSpan w:val="2"/>
            <w:vMerge w:val="restart"/>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專長或特殊表現證明文件</w:t>
            </w:r>
          </w:p>
        </w:tc>
        <w:tc>
          <w:tcPr>
            <w:tcW w:w="3078" w:type="dxa"/>
            <w:gridSpan w:val="14"/>
            <w:vAlign w:val="center"/>
          </w:tcPr>
          <w:p w:rsidR="00122B1B" w:rsidRDefault="00DB52A2">
            <w:pPr>
              <w:widowControl w:val="0"/>
              <w:pBdr>
                <w:top w:val="nil"/>
                <w:left w:val="nil"/>
                <w:bottom w:val="nil"/>
                <w:right w:val="nil"/>
                <w:between w:val="nil"/>
              </w:pBdr>
              <w:jc w:val="both"/>
              <w:rPr>
                <w:color w:val="000000"/>
                <w:sz w:val="24"/>
                <w:szCs w:val="24"/>
              </w:rPr>
            </w:pPr>
            <w:r>
              <w:rPr>
                <w:rFonts w:eastAsia="Times New Roman"/>
                <w:color w:val="000000"/>
                <w:sz w:val="24"/>
                <w:szCs w:val="24"/>
              </w:rPr>
              <w:t>1.</w:t>
            </w:r>
          </w:p>
        </w:tc>
        <w:tc>
          <w:tcPr>
            <w:tcW w:w="3078" w:type="dxa"/>
            <w:gridSpan w:val="10"/>
            <w:vAlign w:val="center"/>
          </w:tcPr>
          <w:p w:rsidR="00122B1B" w:rsidRDefault="00DB52A2">
            <w:pPr>
              <w:widowControl w:val="0"/>
              <w:pBdr>
                <w:top w:val="nil"/>
                <w:left w:val="nil"/>
                <w:bottom w:val="nil"/>
                <w:right w:val="nil"/>
                <w:between w:val="nil"/>
              </w:pBdr>
              <w:jc w:val="both"/>
              <w:rPr>
                <w:color w:val="000000"/>
                <w:sz w:val="24"/>
                <w:szCs w:val="24"/>
              </w:rPr>
            </w:pPr>
            <w:r>
              <w:rPr>
                <w:rFonts w:eastAsia="Times New Roman"/>
                <w:color w:val="000000"/>
                <w:sz w:val="24"/>
                <w:szCs w:val="24"/>
              </w:rPr>
              <w:t>2.</w:t>
            </w:r>
          </w:p>
        </w:tc>
        <w:tc>
          <w:tcPr>
            <w:tcW w:w="3086" w:type="dxa"/>
            <w:gridSpan w:val="6"/>
            <w:vAlign w:val="center"/>
          </w:tcPr>
          <w:p w:rsidR="00122B1B" w:rsidRDefault="00DB52A2">
            <w:pPr>
              <w:widowControl w:val="0"/>
              <w:pBdr>
                <w:top w:val="nil"/>
                <w:left w:val="nil"/>
                <w:bottom w:val="nil"/>
                <w:right w:val="nil"/>
                <w:between w:val="nil"/>
              </w:pBdr>
              <w:jc w:val="both"/>
              <w:rPr>
                <w:color w:val="000000"/>
                <w:sz w:val="24"/>
                <w:szCs w:val="24"/>
              </w:rPr>
            </w:pPr>
            <w:r>
              <w:rPr>
                <w:rFonts w:eastAsia="Times New Roman"/>
                <w:color w:val="000000"/>
                <w:sz w:val="24"/>
                <w:szCs w:val="24"/>
              </w:rPr>
              <w:t>3.</w:t>
            </w:r>
          </w:p>
        </w:tc>
      </w:tr>
      <w:tr w:rsidR="00122B1B">
        <w:trPr>
          <w:trHeight w:val="690"/>
        </w:trPr>
        <w:tc>
          <w:tcPr>
            <w:tcW w:w="926" w:type="dxa"/>
            <w:gridSpan w:val="2"/>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3078" w:type="dxa"/>
            <w:gridSpan w:val="14"/>
            <w:vAlign w:val="center"/>
          </w:tcPr>
          <w:p w:rsidR="00122B1B" w:rsidRDefault="00DB52A2">
            <w:pPr>
              <w:widowControl w:val="0"/>
              <w:pBdr>
                <w:top w:val="nil"/>
                <w:left w:val="nil"/>
                <w:bottom w:val="nil"/>
                <w:right w:val="nil"/>
                <w:between w:val="nil"/>
              </w:pBdr>
              <w:jc w:val="both"/>
              <w:rPr>
                <w:color w:val="000000"/>
                <w:sz w:val="24"/>
                <w:szCs w:val="24"/>
              </w:rPr>
            </w:pPr>
            <w:r>
              <w:rPr>
                <w:rFonts w:eastAsia="Times New Roman"/>
                <w:color w:val="000000"/>
                <w:sz w:val="24"/>
                <w:szCs w:val="24"/>
              </w:rPr>
              <w:t>4.</w:t>
            </w:r>
          </w:p>
        </w:tc>
        <w:tc>
          <w:tcPr>
            <w:tcW w:w="3078" w:type="dxa"/>
            <w:gridSpan w:val="10"/>
            <w:vAlign w:val="center"/>
          </w:tcPr>
          <w:p w:rsidR="00122B1B" w:rsidRDefault="00DB52A2">
            <w:pPr>
              <w:widowControl w:val="0"/>
              <w:pBdr>
                <w:top w:val="nil"/>
                <w:left w:val="nil"/>
                <w:bottom w:val="nil"/>
                <w:right w:val="nil"/>
                <w:between w:val="nil"/>
              </w:pBdr>
              <w:jc w:val="both"/>
              <w:rPr>
                <w:color w:val="000000"/>
                <w:sz w:val="24"/>
                <w:szCs w:val="24"/>
              </w:rPr>
            </w:pPr>
            <w:r>
              <w:rPr>
                <w:rFonts w:eastAsia="Times New Roman"/>
                <w:color w:val="000000"/>
                <w:sz w:val="24"/>
                <w:szCs w:val="24"/>
              </w:rPr>
              <w:t>5.</w:t>
            </w:r>
          </w:p>
        </w:tc>
        <w:tc>
          <w:tcPr>
            <w:tcW w:w="3086" w:type="dxa"/>
            <w:gridSpan w:val="6"/>
            <w:vAlign w:val="center"/>
          </w:tcPr>
          <w:p w:rsidR="00122B1B" w:rsidRDefault="00DB52A2">
            <w:pPr>
              <w:widowControl w:val="0"/>
              <w:pBdr>
                <w:top w:val="nil"/>
                <w:left w:val="nil"/>
                <w:bottom w:val="nil"/>
                <w:right w:val="nil"/>
                <w:between w:val="nil"/>
              </w:pBdr>
              <w:jc w:val="both"/>
              <w:rPr>
                <w:color w:val="000000"/>
                <w:sz w:val="24"/>
                <w:szCs w:val="24"/>
              </w:rPr>
            </w:pPr>
            <w:r>
              <w:rPr>
                <w:rFonts w:eastAsia="Times New Roman"/>
                <w:color w:val="000000"/>
                <w:sz w:val="24"/>
                <w:szCs w:val="24"/>
              </w:rPr>
              <w:t>6.</w:t>
            </w:r>
          </w:p>
        </w:tc>
      </w:tr>
      <w:tr w:rsidR="00122B1B">
        <w:trPr>
          <w:trHeight w:val="454"/>
        </w:trPr>
        <w:tc>
          <w:tcPr>
            <w:tcW w:w="926" w:type="dxa"/>
            <w:gridSpan w:val="2"/>
            <w:vMerge w:val="restart"/>
            <w:vAlign w:val="center"/>
          </w:tcPr>
          <w:p w:rsidR="00122B1B" w:rsidRDefault="00DB52A2">
            <w:pPr>
              <w:widowControl w:val="0"/>
              <w:pBdr>
                <w:top w:val="nil"/>
                <w:left w:val="nil"/>
                <w:bottom w:val="nil"/>
                <w:right w:val="nil"/>
                <w:between w:val="nil"/>
              </w:pBdr>
              <w:ind w:firstLine="240"/>
              <w:jc w:val="both"/>
              <w:rPr>
                <w:color w:val="000000"/>
                <w:sz w:val="24"/>
                <w:szCs w:val="24"/>
              </w:rPr>
            </w:pPr>
            <w:r>
              <w:rPr>
                <w:rFonts w:ascii="Gungsuh" w:eastAsia="Gungsuh" w:hAnsi="Gungsuh" w:cs="Gungsuh"/>
                <w:color w:val="000000"/>
                <w:sz w:val="24"/>
                <w:szCs w:val="24"/>
              </w:rPr>
              <w:t>經歷</w:t>
            </w: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（歷任代課及實習年資均要填）</w:t>
            </w:r>
          </w:p>
        </w:tc>
        <w:tc>
          <w:tcPr>
            <w:tcW w:w="1620" w:type="dxa"/>
            <w:gridSpan w:val="9"/>
            <w:vMerge w:val="restart"/>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服務機關</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學校名稱</w:t>
            </w:r>
          </w:p>
        </w:tc>
        <w:tc>
          <w:tcPr>
            <w:tcW w:w="655" w:type="dxa"/>
            <w:gridSpan w:val="3"/>
            <w:vMerge w:val="restart"/>
            <w:vAlign w:val="center"/>
          </w:tcPr>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職別</w:t>
            </w:r>
          </w:p>
        </w:tc>
        <w:tc>
          <w:tcPr>
            <w:tcW w:w="1488" w:type="dxa"/>
            <w:gridSpan w:val="5"/>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到  職</w:t>
            </w:r>
          </w:p>
        </w:tc>
        <w:tc>
          <w:tcPr>
            <w:tcW w:w="1800" w:type="dxa"/>
            <w:gridSpan w:val="5"/>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卸   職</w:t>
            </w:r>
          </w:p>
        </w:tc>
        <w:tc>
          <w:tcPr>
            <w:tcW w:w="1052" w:type="dxa"/>
            <w:gridSpan w:val="4"/>
            <w:vMerge w:val="restart"/>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證件名稱及字號</w:t>
            </w:r>
          </w:p>
        </w:tc>
        <w:tc>
          <w:tcPr>
            <w:tcW w:w="2627" w:type="dxa"/>
            <w:gridSpan w:val="4"/>
            <w:vMerge w:val="restart"/>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貼相片處</w:t>
            </w:r>
          </w:p>
          <w:p w:rsidR="00122B1B" w:rsidRDefault="00122B1B">
            <w:pPr>
              <w:widowControl w:val="0"/>
              <w:pBdr>
                <w:top w:val="nil"/>
                <w:left w:val="nil"/>
                <w:bottom w:val="nil"/>
                <w:right w:val="nil"/>
                <w:between w:val="nil"/>
              </w:pBdr>
              <w:jc w:val="both"/>
              <w:rPr>
                <w:color w:val="000000"/>
                <w:sz w:val="24"/>
                <w:szCs w:val="24"/>
              </w:rPr>
            </w:pPr>
          </w:p>
          <w:p w:rsidR="00122B1B" w:rsidRDefault="00DB52A2">
            <w:pPr>
              <w:widowControl w:val="0"/>
              <w:pBdr>
                <w:top w:val="nil"/>
                <w:left w:val="nil"/>
                <w:bottom w:val="nil"/>
                <w:right w:val="nil"/>
                <w:between w:val="nil"/>
              </w:pBdr>
              <w:ind w:left="240" w:hanging="240"/>
              <w:jc w:val="both"/>
              <w:rPr>
                <w:color w:val="000000"/>
                <w:sz w:val="24"/>
                <w:szCs w:val="24"/>
              </w:rPr>
            </w:pPr>
            <w:r>
              <w:rPr>
                <w:rFonts w:ascii="Gungsuh" w:eastAsia="Gungsuh" w:hAnsi="Gungsuh" w:cs="Gungsuh"/>
                <w:color w:val="000000"/>
                <w:sz w:val="24"/>
                <w:szCs w:val="24"/>
              </w:rPr>
              <w:t>（請貼最近三個月內二吋正面半身相片）</w:t>
            </w:r>
          </w:p>
        </w:tc>
      </w:tr>
      <w:tr w:rsidR="00122B1B">
        <w:trPr>
          <w:trHeight w:val="454"/>
        </w:trPr>
        <w:tc>
          <w:tcPr>
            <w:tcW w:w="926" w:type="dxa"/>
            <w:gridSpan w:val="2"/>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1620" w:type="dxa"/>
            <w:gridSpan w:val="9"/>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655" w:type="dxa"/>
            <w:gridSpan w:val="3"/>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496"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年</w:t>
            </w:r>
          </w:p>
        </w:tc>
        <w:tc>
          <w:tcPr>
            <w:tcW w:w="496" w:type="dxa"/>
            <w:gridSpan w:val="3"/>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月</w:t>
            </w:r>
          </w:p>
        </w:tc>
        <w:tc>
          <w:tcPr>
            <w:tcW w:w="496"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日</w:t>
            </w:r>
          </w:p>
        </w:tc>
        <w:tc>
          <w:tcPr>
            <w:tcW w:w="531"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年</w:t>
            </w:r>
          </w:p>
        </w:tc>
        <w:tc>
          <w:tcPr>
            <w:tcW w:w="530" w:type="dxa"/>
            <w:gridSpan w:val="2"/>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月</w:t>
            </w:r>
          </w:p>
        </w:tc>
        <w:tc>
          <w:tcPr>
            <w:tcW w:w="739" w:type="dxa"/>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日</w:t>
            </w:r>
          </w:p>
        </w:tc>
        <w:tc>
          <w:tcPr>
            <w:tcW w:w="1052" w:type="dxa"/>
            <w:gridSpan w:val="4"/>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2627" w:type="dxa"/>
            <w:gridSpan w:val="4"/>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r>
      <w:tr w:rsidR="00122B1B">
        <w:trPr>
          <w:trHeight w:val="454"/>
        </w:trPr>
        <w:tc>
          <w:tcPr>
            <w:tcW w:w="926" w:type="dxa"/>
            <w:gridSpan w:val="2"/>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1620" w:type="dxa"/>
            <w:gridSpan w:val="9"/>
            <w:vAlign w:val="center"/>
          </w:tcPr>
          <w:p w:rsidR="00122B1B" w:rsidRDefault="00122B1B">
            <w:pPr>
              <w:widowControl w:val="0"/>
              <w:pBdr>
                <w:top w:val="nil"/>
                <w:left w:val="nil"/>
                <w:bottom w:val="nil"/>
                <w:right w:val="nil"/>
                <w:between w:val="nil"/>
              </w:pBdr>
              <w:jc w:val="center"/>
              <w:rPr>
                <w:color w:val="000000"/>
                <w:sz w:val="24"/>
                <w:szCs w:val="24"/>
              </w:rPr>
            </w:pPr>
          </w:p>
        </w:tc>
        <w:tc>
          <w:tcPr>
            <w:tcW w:w="655" w:type="dxa"/>
            <w:gridSpan w:val="3"/>
            <w:vAlign w:val="center"/>
          </w:tcPr>
          <w:p w:rsidR="00122B1B" w:rsidRDefault="00122B1B">
            <w:pPr>
              <w:widowControl w:val="0"/>
              <w:pBdr>
                <w:top w:val="nil"/>
                <w:left w:val="nil"/>
                <w:bottom w:val="nil"/>
                <w:right w:val="nil"/>
                <w:between w:val="nil"/>
              </w:pBdr>
              <w:jc w:val="center"/>
              <w:rPr>
                <w:color w:val="000000"/>
                <w:sz w:val="24"/>
                <w:szCs w:val="24"/>
              </w:rPr>
            </w:pPr>
          </w:p>
        </w:tc>
        <w:tc>
          <w:tcPr>
            <w:tcW w:w="496" w:type="dxa"/>
            <w:vAlign w:val="center"/>
          </w:tcPr>
          <w:p w:rsidR="00122B1B" w:rsidRDefault="00122B1B">
            <w:pPr>
              <w:widowControl w:val="0"/>
              <w:pBdr>
                <w:top w:val="nil"/>
                <w:left w:val="nil"/>
                <w:bottom w:val="nil"/>
                <w:right w:val="nil"/>
                <w:between w:val="nil"/>
              </w:pBdr>
              <w:jc w:val="center"/>
              <w:rPr>
                <w:color w:val="000000"/>
                <w:sz w:val="24"/>
                <w:szCs w:val="24"/>
              </w:rPr>
            </w:pPr>
          </w:p>
        </w:tc>
        <w:tc>
          <w:tcPr>
            <w:tcW w:w="496" w:type="dxa"/>
            <w:gridSpan w:val="3"/>
            <w:vAlign w:val="center"/>
          </w:tcPr>
          <w:p w:rsidR="00122B1B" w:rsidRDefault="00122B1B">
            <w:pPr>
              <w:widowControl w:val="0"/>
              <w:pBdr>
                <w:top w:val="nil"/>
                <w:left w:val="nil"/>
                <w:bottom w:val="nil"/>
                <w:right w:val="nil"/>
                <w:between w:val="nil"/>
              </w:pBdr>
              <w:jc w:val="center"/>
              <w:rPr>
                <w:color w:val="000000"/>
                <w:sz w:val="24"/>
                <w:szCs w:val="24"/>
              </w:rPr>
            </w:pPr>
          </w:p>
        </w:tc>
        <w:tc>
          <w:tcPr>
            <w:tcW w:w="496" w:type="dxa"/>
            <w:vAlign w:val="center"/>
          </w:tcPr>
          <w:p w:rsidR="00122B1B" w:rsidRDefault="00122B1B">
            <w:pPr>
              <w:widowControl w:val="0"/>
              <w:pBdr>
                <w:top w:val="nil"/>
                <w:left w:val="nil"/>
                <w:bottom w:val="nil"/>
                <w:right w:val="nil"/>
                <w:between w:val="nil"/>
              </w:pBdr>
              <w:jc w:val="center"/>
              <w:rPr>
                <w:color w:val="000000"/>
                <w:sz w:val="24"/>
                <w:szCs w:val="24"/>
              </w:rPr>
            </w:pPr>
          </w:p>
        </w:tc>
        <w:tc>
          <w:tcPr>
            <w:tcW w:w="531"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530"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739" w:type="dxa"/>
            <w:vAlign w:val="center"/>
          </w:tcPr>
          <w:p w:rsidR="00122B1B" w:rsidRDefault="00122B1B">
            <w:pPr>
              <w:widowControl w:val="0"/>
              <w:pBdr>
                <w:top w:val="nil"/>
                <w:left w:val="nil"/>
                <w:bottom w:val="nil"/>
                <w:right w:val="nil"/>
                <w:between w:val="nil"/>
              </w:pBdr>
              <w:jc w:val="center"/>
              <w:rPr>
                <w:color w:val="000000"/>
                <w:sz w:val="24"/>
                <w:szCs w:val="24"/>
              </w:rPr>
            </w:pPr>
          </w:p>
        </w:tc>
        <w:tc>
          <w:tcPr>
            <w:tcW w:w="1052" w:type="dxa"/>
            <w:gridSpan w:val="4"/>
            <w:vAlign w:val="center"/>
          </w:tcPr>
          <w:p w:rsidR="00122B1B" w:rsidRDefault="00122B1B">
            <w:pPr>
              <w:widowControl w:val="0"/>
              <w:pBdr>
                <w:top w:val="nil"/>
                <w:left w:val="nil"/>
                <w:bottom w:val="nil"/>
                <w:right w:val="nil"/>
                <w:between w:val="nil"/>
              </w:pBdr>
              <w:jc w:val="center"/>
              <w:rPr>
                <w:color w:val="000000"/>
                <w:sz w:val="24"/>
                <w:szCs w:val="24"/>
              </w:rPr>
            </w:pPr>
          </w:p>
        </w:tc>
        <w:tc>
          <w:tcPr>
            <w:tcW w:w="2627" w:type="dxa"/>
            <w:gridSpan w:val="4"/>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r>
      <w:tr w:rsidR="00122B1B">
        <w:trPr>
          <w:trHeight w:val="454"/>
        </w:trPr>
        <w:tc>
          <w:tcPr>
            <w:tcW w:w="926" w:type="dxa"/>
            <w:gridSpan w:val="2"/>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c>
          <w:tcPr>
            <w:tcW w:w="1620" w:type="dxa"/>
            <w:gridSpan w:val="9"/>
            <w:vAlign w:val="center"/>
          </w:tcPr>
          <w:p w:rsidR="00122B1B" w:rsidRDefault="00122B1B">
            <w:pPr>
              <w:widowControl w:val="0"/>
              <w:pBdr>
                <w:top w:val="nil"/>
                <w:left w:val="nil"/>
                <w:bottom w:val="nil"/>
                <w:right w:val="nil"/>
                <w:between w:val="nil"/>
              </w:pBdr>
              <w:jc w:val="center"/>
              <w:rPr>
                <w:color w:val="000000"/>
                <w:sz w:val="24"/>
                <w:szCs w:val="24"/>
              </w:rPr>
            </w:pPr>
          </w:p>
        </w:tc>
        <w:tc>
          <w:tcPr>
            <w:tcW w:w="655" w:type="dxa"/>
            <w:gridSpan w:val="3"/>
            <w:vAlign w:val="center"/>
          </w:tcPr>
          <w:p w:rsidR="00122B1B" w:rsidRDefault="00122B1B">
            <w:pPr>
              <w:widowControl w:val="0"/>
              <w:pBdr>
                <w:top w:val="nil"/>
                <w:left w:val="nil"/>
                <w:bottom w:val="nil"/>
                <w:right w:val="nil"/>
                <w:between w:val="nil"/>
              </w:pBdr>
              <w:jc w:val="center"/>
              <w:rPr>
                <w:color w:val="000000"/>
                <w:sz w:val="24"/>
                <w:szCs w:val="24"/>
              </w:rPr>
            </w:pPr>
          </w:p>
        </w:tc>
        <w:tc>
          <w:tcPr>
            <w:tcW w:w="496" w:type="dxa"/>
            <w:vAlign w:val="center"/>
          </w:tcPr>
          <w:p w:rsidR="00122B1B" w:rsidRDefault="00122B1B">
            <w:pPr>
              <w:widowControl w:val="0"/>
              <w:pBdr>
                <w:top w:val="nil"/>
                <w:left w:val="nil"/>
                <w:bottom w:val="nil"/>
                <w:right w:val="nil"/>
                <w:between w:val="nil"/>
              </w:pBdr>
              <w:jc w:val="center"/>
              <w:rPr>
                <w:color w:val="000000"/>
                <w:sz w:val="24"/>
                <w:szCs w:val="24"/>
              </w:rPr>
            </w:pPr>
          </w:p>
        </w:tc>
        <w:tc>
          <w:tcPr>
            <w:tcW w:w="496" w:type="dxa"/>
            <w:gridSpan w:val="3"/>
            <w:vAlign w:val="center"/>
          </w:tcPr>
          <w:p w:rsidR="00122B1B" w:rsidRDefault="00122B1B">
            <w:pPr>
              <w:widowControl w:val="0"/>
              <w:pBdr>
                <w:top w:val="nil"/>
                <w:left w:val="nil"/>
                <w:bottom w:val="nil"/>
                <w:right w:val="nil"/>
                <w:between w:val="nil"/>
              </w:pBdr>
              <w:jc w:val="center"/>
              <w:rPr>
                <w:color w:val="000000"/>
                <w:sz w:val="24"/>
                <w:szCs w:val="24"/>
              </w:rPr>
            </w:pPr>
          </w:p>
        </w:tc>
        <w:tc>
          <w:tcPr>
            <w:tcW w:w="496" w:type="dxa"/>
            <w:vAlign w:val="center"/>
          </w:tcPr>
          <w:p w:rsidR="00122B1B" w:rsidRDefault="00122B1B">
            <w:pPr>
              <w:widowControl w:val="0"/>
              <w:pBdr>
                <w:top w:val="nil"/>
                <w:left w:val="nil"/>
                <w:bottom w:val="nil"/>
                <w:right w:val="nil"/>
                <w:between w:val="nil"/>
              </w:pBdr>
              <w:jc w:val="center"/>
              <w:rPr>
                <w:color w:val="000000"/>
                <w:sz w:val="24"/>
                <w:szCs w:val="24"/>
              </w:rPr>
            </w:pPr>
          </w:p>
        </w:tc>
        <w:tc>
          <w:tcPr>
            <w:tcW w:w="531"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530" w:type="dxa"/>
            <w:gridSpan w:val="2"/>
            <w:vAlign w:val="center"/>
          </w:tcPr>
          <w:p w:rsidR="00122B1B" w:rsidRDefault="00122B1B">
            <w:pPr>
              <w:widowControl w:val="0"/>
              <w:pBdr>
                <w:top w:val="nil"/>
                <w:left w:val="nil"/>
                <w:bottom w:val="nil"/>
                <w:right w:val="nil"/>
                <w:between w:val="nil"/>
              </w:pBdr>
              <w:jc w:val="center"/>
              <w:rPr>
                <w:color w:val="000000"/>
                <w:sz w:val="24"/>
                <w:szCs w:val="24"/>
              </w:rPr>
            </w:pPr>
          </w:p>
        </w:tc>
        <w:tc>
          <w:tcPr>
            <w:tcW w:w="739" w:type="dxa"/>
            <w:vAlign w:val="center"/>
          </w:tcPr>
          <w:p w:rsidR="00122B1B" w:rsidRDefault="00122B1B">
            <w:pPr>
              <w:widowControl w:val="0"/>
              <w:pBdr>
                <w:top w:val="nil"/>
                <w:left w:val="nil"/>
                <w:bottom w:val="nil"/>
                <w:right w:val="nil"/>
                <w:between w:val="nil"/>
              </w:pBdr>
              <w:jc w:val="center"/>
              <w:rPr>
                <w:color w:val="000000"/>
                <w:sz w:val="24"/>
                <w:szCs w:val="24"/>
              </w:rPr>
            </w:pPr>
          </w:p>
        </w:tc>
        <w:tc>
          <w:tcPr>
            <w:tcW w:w="1052" w:type="dxa"/>
            <w:gridSpan w:val="4"/>
            <w:vAlign w:val="center"/>
          </w:tcPr>
          <w:p w:rsidR="00122B1B" w:rsidRDefault="00122B1B">
            <w:pPr>
              <w:widowControl w:val="0"/>
              <w:pBdr>
                <w:top w:val="nil"/>
                <w:left w:val="nil"/>
                <w:bottom w:val="nil"/>
                <w:right w:val="nil"/>
                <w:between w:val="nil"/>
              </w:pBdr>
              <w:jc w:val="center"/>
              <w:rPr>
                <w:color w:val="000000"/>
                <w:sz w:val="24"/>
                <w:szCs w:val="24"/>
              </w:rPr>
            </w:pPr>
          </w:p>
        </w:tc>
        <w:tc>
          <w:tcPr>
            <w:tcW w:w="2627" w:type="dxa"/>
            <w:gridSpan w:val="4"/>
            <w:vMerge/>
            <w:vAlign w:val="center"/>
          </w:tcPr>
          <w:p w:rsidR="00122B1B" w:rsidRDefault="00122B1B">
            <w:pPr>
              <w:widowControl w:val="0"/>
              <w:pBdr>
                <w:top w:val="nil"/>
                <w:left w:val="nil"/>
                <w:bottom w:val="nil"/>
                <w:right w:val="nil"/>
                <w:between w:val="nil"/>
              </w:pBdr>
              <w:spacing w:line="276" w:lineRule="auto"/>
              <w:rPr>
                <w:color w:val="000000"/>
                <w:sz w:val="24"/>
                <w:szCs w:val="24"/>
              </w:rPr>
            </w:pPr>
          </w:p>
        </w:tc>
      </w:tr>
      <w:tr w:rsidR="00DB52A2" w:rsidTr="00DB52A2">
        <w:trPr>
          <w:trHeight w:val="419"/>
        </w:trPr>
        <w:tc>
          <w:tcPr>
            <w:tcW w:w="926" w:type="dxa"/>
            <w:gridSpan w:val="2"/>
            <w:vMerge/>
            <w:vAlign w:val="center"/>
          </w:tcPr>
          <w:p w:rsidR="00DB52A2" w:rsidRDefault="00DB52A2">
            <w:pPr>
              <w:widowControl w:val="0"/>
              <w:pBdr>
                <w:top w:val="nil"/>
                <w:left w:val="nil"/>
                <w:bottom w:val="nil"/>
                <w:right w:val="nil"/>
                <w:between w:val="nil"/>
              </w:pBdr>
              <w:spacing w:line="276" w:lineRule="auto"/>
              <w:rPr>
                <w:color w:val="000000"/>
                <w:sz w:val="24"/>
                <w:szCs w:val="24"/>
              </w:rPr>
            </w:pPr>
          </w:p>
        </w:tc>
        <w:tc>
          <w:tcPr>
            <w:tcW w:w="1620" w:type="dxa"/>
            <w:gridSpan w:val="9"/>
            <w:vAlign w:val="center"/>
          </w:tcPr>
          <w:p w:rsidR="00DB52A2" w:rsidRDefault="00DB52A2">
            <w:pPr>
              <w:widowControl w:val="0"/>
              <w:pBdr>
                <w:top w:val="nil"/>
                <w:left w:val="nil"/>
                <w:bottom w:val="nil"/>
                <w:right w:val="nil"/>
                <w:between w:val="nil"/>
              </w:pBdr>
              <w:jc w:val="center"/>
              <w:rPr>
                <w:color w:val="000000"/>
                <w:sz w:val="24"/>
                <w:szCs w:val="24"/>
              </w:rPr>
            </w:pPr>
          </w:p>
        </w:tc>
        <w:tc>
          <w:tcPr>
            <w:tcW w:w="655" w:type="dxa"/>
            <w:gridSpan w:val="3"/>
            <w:vAlign w:val="center"/>
          </w:tcPr>
          <w:p w:rsidR="00DB52A2" w:rsidRDefault="00DB52A2">
            <w:pPr>
              <w:widowControl w:val="0"/>
              <w:pBdr>
                <w:top w:val="nil"/>
                <w:left w:val="nil"/>
                <w:bottom w:val="nil"/>
                <w:right w:val="nil"/>
                <w:between w:val="nil"/>
              </w:pBdr>
              <w:jc w:val="center"/>
              <w:rPr>
                <w:color w:val="000000"/>
                <w:sz w:val="24"/>
                <w:szCs w:val="24"/>
              </w:rPr>
            </w:pPr>
          </w:p>
        </w:tc>
        <w:tc>
          <w:tcPr>
            <w:tcW w:w="496" w:type="dxa"/>
            <w:vAlign w:val="center"/>
          </w:tcPr>
          <w:p w:rsidR="00DB52A2" w:rsidRDefault="00DB52A2">
            <w:pPr>
              <w:widowControl w:val="0"/>
              <w:pBdr>
                <w:top w:val="nil"/>
                <w:left w:val="nil"/>
                <w:bottom w:val="nil"/>
                <w:right w:val="nil"/>
                <w:between w:val="nil"/>
              </w:pBdr>
              <w:jc w:val="center"/>
              <w:rPr>
                <w:color w:val="000000"/>
                <w:sz w:val="24"/>
                <w:szCs w:val="24"/>
              </w:rPr>
            </w:pPr>
          </w:p>
        </w:tc>
        <w:tc>
          <w:tcPr>
            <w:tcW w:w="496" w:type="dxa"/>
            <w:gridSpan w:val="3"/>
            <w:vAlign w:val="center"/>
          </w:tcPr>
          <w:p w:rsidR="00DB52A2" w:rsidRDefault="00DB52A2">
            <w:pPr>
              <w:widowControl w:val="0"/>
              <w:pBdr>
                <w:top w:val="nil"/>
                <w:left w:val="nil"/>
                <w:bottom w:val="nil"/>
                <w:right w:val="nil"/>
                <w:between w:val="nil"/>
              </w:pBdr>
              <w:jc w:val="center"/>
              <w:rPr>
                <w:color w:val="000000"/>
                <w:sz w:val="24"/>
                <w:szCs w:val="24"/>
              </w:rPr>
            </w:pPr>
          </w:p>
        </w:tc>
        <w:tc>
          <w:tcPr>
            <w:tcW w:w="496" w:type="dxa"/>
            <w:vAlign w:val="center"/>
          </w:tcPr>
          <w:p w:rsidR="00DB52A2" w:rsidRDefault="00DB52A2">
            <w:pPr>
              <w:widowControl w:val="0"/>
              <w:pBdr>
                <w:top w:val="nil"/>
                <w:left w:val="nil"/>
                <w:bottom w:val="nil"/>
                <w:right w:val="nil"/>
                <w:between w:val="nil"/>
              </w:pBdr>
              <w:jc w:val="center"/>
              <w:rPr>
                <w:color w:val="000000"/>
                <w:sz w:val="24"/>
                <w:szCs w:val="24"/>
              </w:rPr>
            </w:pPr>
          </w:p>
        </w:tc>
        <w:tc>
          <w:tcPr>
            <w:tcW w:w="531" w:type="dxa"/>
            <w:gridSpan w:val="2"/>
            <w:vAlign w:val="center"/>
          </w:tcPr>
          <w:p w:rsidR="00DB52A2" w:rsidRDefault="00DB52A2">
            <w:pPr>
              <w:widowControl w:val="0"/>
              <w:pBdr>
                <w:top w:val="nil"/>
                <w:left w:val="nil"/>
                <w:bottom w:val="nil"/>
                <w:right w:val="nil"/>
                <w:between w:val="nil"/>
              </w:pBdr>
              <w:jc w:val="center"/>
              <w:rPr>
                <w:color w:val="000000"/>
                <w:sz w:val="24"/>
                <w:szCs w:val="24"/>
              </w:rPr>
            </w:pPr>
          </w:p>
        </w:tc>
        <w:tc>
          <w:tcPr>
            <w:tcW w:w="530" w:type="dxa"/>
            <w:gridSpan w:val="2"/>
            <w:vAlign w:val="center"/>
          </w:tcPr>
          <w:p w:rsidR="00DB52A2" w:rsidRDefault="00DB52A2">
            <w:pPr>
              <w:widowControl w:val="0"/>
              <w:pBdr>
                <w:top w:val="nil"/>
                <w:left w:val="nil"/>
                <w:bottom w:val="nil"/>
                <w:right w:val="nil"/>
                <w:between w:val="nil"/>
              </w:pBdr>
              <w:jc w:val="center"/>
              <w:rPr>
                <w:color w:val="000000"/>
                <w:sz w:val="24"/>
                <w:szCs w:val="24"/>
              </w:rPr>
            </w:pPr>
          </w:p>
        </w:tc>
        <w:tc>
          <w:tcPr>
            <w:tcW w:w="739" w:type="dxa"/>
            <w:vAlign w:val="center"/>
          </w:tcPr>
          <w:p w:rsidR="00DB52A2" w:rsidRDefault="00DB52A2">
            <w:pPr>
              <w:widowControl w:val="0"/>
              <w:pBdr>
                <w:top w:val="nil"/>
                <w:left w:val="nil"/>
                <w:bottom w:val="nil"/>
                <w:right w:val="nil"/>
                <w:between w:val="nil"/>
              </w:pBdr>
              <w:jc w:val="center"/>
              <w:rPr>
                <w:color w:val="000000"/>
                <w:sz w:val="24"/>
                <w:szCs w:val="24"/>
              </w:rPr>
            </w:pPr>
          </w:p>
        </w:tc>
        <w:tc>
          <w:tcPr>
            <w:tcW w:w="1052" w:type="dxa"/>
            <w:gridSpan w:val="4"/>
            <w:vAlign w:val="center"/>
          </w:tcPr>
          <w:p w:rsidR="00DB52A2" w:rsidRDefault="00DB52A2">
            <w:pPr>
              <w:widowControl w:val="0"/>
              <w:pBdr>
                <w:top w:val="nil"/>
                <w:left w:val="nil"/>
                <w:bottom w:val="nil"/>
                <w:right w:val="nil"/>
                <w:between w:val="nil"/>
              </w:pBdr>
              <w:jc w:val="center"/>
              <w:rPr>
                <w:color w:val="000000"/>
                <w:sz w:val="24"/>
                <w:szCs w:val="24"/>
              </w:rPr>
            </w:pPr>
          </w:p>
        </w:tc>
        <w:tc>
          <w:tcPr>
            <w:tcW w:w="2627" w:type="dxa"/>
            <w:gridSpan w:val="4"/>
            <w:vMerge/>
            <w:vAlign w:val="center"/>
          </w:tcPr>
          <w:p w:rsidR="00DB52A2" w:rsidRDefault="00DB52A2">
            <w:pPr>
              <w:widowControl w:val="0"/>
              <w:pBdr>
                <w:top w:val="nil"/>
                <w:left w:val="nil"/>
                <w:bottom w:val="nil"/>
                <w:right w:val="nil"/>
                <w:between w:val="nil"/>
              </w:pBdr>
              <w:spacing w:line="276" w:lineRule="auto"/>
              <w:rPr>
                <w:color w:val="000000"/>
                <w:sz w:val="24"/>
                <w:szCs w:val="24"/>
              </w:rPr>
            </w:pPr>
          </w:p>
        </w:tc>
      </w:tr>
      <w:tr w:rsidR="00122B1B">
        <w:trPr>
          <w:trHeight w:val="3238"/>
        </w:trPr>
        <w:tc>
          <w:tcPr>
            <w:tcW w:w="926" w:type="dxa"/>
            <w:gridSpan w:val="2"/>
            <w:tcBorders>
              <w:bottom w:val="single" w:sz="4" w:space="0" w:color="000000"/>
            </w:tcBorders>
            <w:vAlign w:val="center"/>
          </w:tcPr>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切</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結</w:t>
            </w:r>
          </w:p>
          <w:p w:rsidR="00122B1B" w:rsidRDefault="00DB52A2">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書</w:t>
            </w:r>
          </w:p>
        </w:tc>
        <w:tc>
          <w:tcPr>
            <w:tcW w:w="9242" w:type="dxa"/>
            <w:gridSpan w:val="30"/>
            <w:tcBorders>
              <w:bottom w:val="single" w:sz="4" w:space="0" w:color="000000"/>
            </w:tcBorders>
          </w:tcPr>
          <w:p w:rsidR="00122B1B" w:rsidRDefault="00DB52A2">
            <w:pPr>
              <w:widowControl w:val="0"/>
              <w:pBdr>
                <w:top w:val="nil"/>
                <w:left w:val="nil"/>
                <w:bottom w:val="nil"/>
                <w:right w:val="nil"/>
                <w:between w:val="nil"/>
              </w:pBdr>
              <w:ind w:left="240" w:hanging="240"/>
              <w:jc w:val="both"/>
              <w:rPr>
                <w:color w:val="000000"/>
                <w:sz w:val="24"/>
                <w:szCs w:val="24"/>
              </w:rPr>
            </w:pPr>
            <w:r>
              <w:rPr>
                <w:rFonts w:ascii="Gungsuh" w:eastAsia="Gungsuh" w:hAnsi="Gungsuh" w:cs="Gungsuh"/>
                <w:color w:val="000000"/>
                <w:sz w:val="24"/>
                <w:szCs w:val="24"/>
              </w:rPr>
              <w:t>1. 本人保證無違反教師法第14條至第16條及第18條至第19條或教育人員任用條例第31條各款及第33條、幼兒教育及照顧法第 27 條第 1 項及「臺灣地區與大陸地區人民關係條例」第21條第1項規定之情事或患有開放性肺結核、法定傳染病等。本人願自動辭去職務，退還貴校聘書。</w:t>
            </w: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2.本人經甄選錄取，俟後若無法辦理教師核薪者，應即無條件自到職日起解職。</w:t>
            </w: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3.本人保證非留職停薪教師，否則無條件放棄錄取聘任資格。</w:t>
            </w:r>
          </w:p>
          <w:p w:rsidR="00122B1B" w:rsidRDefault="00DB52A2">
            <w:pPr>
              <w:widowControl w:val="0"/>
              <w:pBdr>
                <w:top w:val="nil"/>
                <w:left w:val="nil"/>
                <w:bottom w:val="nil"/>
                <w:right w:val="nil"/>
                <w:between w:val="nil"/>
              </w:pBdr>
              <w:jc w:val="both"/>
              <w:rPr>
                <w:color w:val="000000"/>
                <w:sz w:val="24"/>
                <w:szCs w:val="24"/>
              </w:rPr>
            </w:pPr>
            <w:r>
              <w:rPr>
                <w:rFonts w:ascii="Gungsuh" w:eastAsia="Gungsuh" w:hAnsi="Gungsuh" w:cs="Gungsuh"/>
                <w:color w:val="000000"/>
                <w:sz w:val="24"/>
                <w:szCs w:val="24"/>
              </w:rPr>
              <w:t>4.本人如未能依幼兒教育及照顧法第 32 條第 2 項規定，應於任職前最近1年內接受基本救命術訓練 8 小時以上之證明，無異議放棄錄取資格。</w:t>
            </w:r>
          </w:p>
          <w:p w:rsidR="00122B1B" w:rsidRDefault="00DB52A2">
            <w:pPr>
              <w:widowControl w:val="0"/>
              <w:pBdr>
                <w:top w:val="nil"/>
                <w:left w:val="nil"/>
                <w:bottom w:val="nil"/>
                <w:right w:val="nil"/>
                <w:between w:val="nil"/>
              </w:pBdr>
              <w:ind w:left="240" w:hanging="240"/>
              <w:jc w:val="both"/>
              <w:rPr>
                <w:color w:val="000000"/>
                <w:sz w:val="24"/>
                <w:szCs w:val="24"/>
              </w:rPr>
            </w:pPr>
            <w:r>
              <w:rPr>
                <w:rFonts w:ascii="Gungsuh" w:eastAsia="Gungsuh" w:hAnsi="Gungsuh" w:cs="Gungsuh"/>
                <w:color w:val="000000"/>
                <w:sz w:val="24"/>
                <w:szCs w:val="24"/>
              </w:rPr>
              <w:t>5.本人備妥國民身分證、教師證、實習教師證、退伍令、畢業證書、歷任服務機關之服務證明書、核薪通知書或派令，以及表內各項證明文件正本暨影本各乙份，並分別依序排列(裝訂)完整，正本驗畢後發還。另證件或影印本如有不實者，應負法律責任。</w:t>
            </w:r>
          </w:p>
          <w:p w:rsidR="00122B1B" w:rsidRDefault="00DB52A2">
            <w:pPr>
              <w:widowControl w:val="0"/>
              <w:pBdr>
                <w:top w:val="nil"/>
                <w:left w:val="nil"/>
                <w:bottom w:val="nil"/>
                <w:right w:val="nil"/>
                <w:between w:val="nil"/>
              </w:pBdr>
              <w:jc w:val="both"/>
              <w:rPr>
                <w:color w:val="000000"/>
                <w:sz w:val="24"/>
                <w:szCs w:val="24"/>
                <w:u w:val="single"/>
              </w:rPr>
            </w:pPr>
            <w:r>
              <w:rPr>
                <w:rFonts w:ascii="Gungsuh" w:eastAsia="Gungsuh" w:hAnsi="Gungsuh" w:cs="Gungsuh"/>
                <w:color w:val="000000"/>
                <w:sz w:val="24"/>
                <w:szCs w:val="24"/>
              </w:rPr>
              <w:t>切結（應考）人簽章：</w:t>
            </w:r>
            <w:r>
              <w:rPr>
                <w:rFonts w:eastAsia="Times New Roman"/>
                <w:color w:val="000000"/>
                <w:sz w:val="24"/>
                <w:szCs w:val="24"/>
                <w:u w:val="single"/>
              </w:rPr>
              <w:t xml:space="preserve">                  </w:t>
            </w:r>
          </w:p>
          <w:p w:rsidR="00122B1B" w:rsidRDefault="00DB52A2">
            <w:pPr>
              <w:widowControl w:val="0"/>
              <w:pBdr>
                <w:top w:val="nil"/>
                <w:left w:val="nil"/>
                <w:bottom w:val="nil"/>
                <w:right w:val="nil"/>
                <w:between w:val="nil"/>
              </w:pBdr>
              <w:ind w:firstLine="240"/>
              <w:jc w:val="both"/>
              <w:rPr>
                <w:color w:val="000000"/>
                <w:sz w:val="24"/>
                <w:szCs w:val="24"/>
              </w:rPr>
            </w:pPr>
            <w:r>
              <w:rPr>
                <w:rFonts w:ascii="Gungsuh" w:eastAsia="Gungsuh" w:hAnsi="Gungsuh" w:cs="Gungsuh"/>
                <w:color w:val="000000"/>
                <w:sz w:val="24"/>
                <w:szCs w:val="24"/>
              </w:rPr>
              <w:t>中    華    民    國     109 　年             　月              　日</w:t>
            </w:r>
          </w:p>
        </w:tc>
      </w:tr>
    </w:tbl>
    <w:p w:rsidR="00122B1B" w:rsidRDefault="00DB52A2">
      <w:pPr>
        <w:widowControl w:val="0"/>
        <w:pBdr>
          <w:top w:val="nil"/>
          <w:left w:val="nil"/>
          <w:bottom w:val="nil"/>
          <w:right w:val="nil"/>
          <w:between w:val="nil"/>
        </w:pBdr>
        <w:tabs>
          <w:tab w:val="center" w:pos="6435"/>
        </w:tabs>
        <w:rPr>
          <w:color w:val="000000"/>
          <w:sz w:val="24"/>
          <w:szCs w:val="24"/>
        </w:rPr>
      </w:pPr>
      <w:r>
        <w:rPr>
          <w:rFonts w:ascii="Gungsuh" w:eastAsia="Gungsuh" w:hAnsi="Gungsuh" w:cs="Gungsuh"/>
          <w:color w:val="000000"/>
          <w:sz w:val="24"/>
          <w:szCs w:val="24"/>
        </w:rPr>
        <w:lastRenderedPageBreak/>
        <w:t>附件</w:t>
      </w:r>
    </w:p>
    <w:p w:rsidR="00122B1B" w:rsidRDefault="00DB52A2">
      <w:pPr>
        <w:widowControl w:val="0"/>
        <w:pBdr>
          <w:top w:val="nil"/>
          <w:left w:val="nil"/>
          <w:bottom w:val="nil"/>
          <w:right w:val="nil"/>
          <w:between w:val="nil"/>
        </w:pBdr>
        <w:tabs>
          <w:tab w:val="center" w:pos="6435"/>
        </w:tabs>
        <w:jc w:val="center"/>
        <w:rPr>
          <w:rFonts w:ascii="BiauKai" w:eastAsia="BiauKai" w:hAnsi="BiauKai" w:cs="BiauKai"/>
          <w:color w:val="000000"/>
          <w:sz w:val="44"/>
          <w:szCs w:val="44"/>
        </w:rPr>
      </w:pPr>
      <w:r>
        <w:rPr>
          <w:rFonts w:ascii="BiauKai" w:eastAsia="BiauKai" w:hAnsi="BiauKai" w:cs="BiauKai"/>
          <w:color w:val="000000"/>
          <w:sz w:val="44"/>
          <w:szCs w:val="44"/>
        </w:rPr>
        <w:t>切結書</w:t>
      </w:r>
    </w:p>
    <w:p w:rsidR="00122B1B" w:rsidRDefault="00DB52A2">
      <w:pPr>
        <w:widowControl w:val="0"/>
        <w:pBdr>
          <w:top w:val="nil"/>
          <w:left w:val="nil"/>
          <w:bottom w:val="nil"/>
          <w:right w:val="nil"/>
          <w:between w:val="nil"/>
        </w:pBdr>
        <w:tabs>
          <w:tab w:val="center" w:pos="6435"/>
        </w:tabs>
        <w:rPr>
          <w:rFonts w:ascii="BiauKai" w:eastAsia="BiauKai" w:hAnsi="BiauKai" w:cs="BiauKai"/>
          <w:color w:val="000000"/>
          <w:sz w:val="36"/>
          <w:szCs w:val="36"/>
        </w:rPr>
      </w:pPr>
      <w:r>
        <w:rPr>
          <w:rFonts w:ascii="BiauKai" w:eastAsia="BiauKai" w:hAnsi="BiauKai" w:cs="BiauKai"/>
          <w:color w:val="000000"/>
          <w:sz w:val="36"/>
          <w:szCs w:val="36"/>
        </w:rPr>
        <w:t>本人       參加桃園市龜山區福源國民小學附設幼兒園109學年度第1學期第   次代理教師甄選，確已    年度已通過教師資格考試，且於109年  月   日完成教育實習，正依規定請證中，檢附相關證明文件如後，將於109年  月  日補繳教師證書。</w:t>
      </w:r>
    </w:p>
    <w:p w:rsidR="00122B1B" w:rsidRDefault="00122B1B">
      <w:pPr>
        <w:widowControl w:val="0"/>
        <w:pBdr>
          <w:top w:val="nil"/>
          <w:left w:val="nil"/>
          <w:bottom w:val="nil"/>
          <w:right w:val="nil"/>
          <w:between w:val="nil"/>
        </w:pBdr>
        <w:tabs>
          <w:tab w:val="center" w:pos="6435"/>
        </w:tabs>
        <w:rPr>
          <w:rFonts w:ascii="BiauKai" w:eastAsia="BiauKai" w:hAnsi="BiauKai" w:cs="BiauKai"/>
          <w:color w:val="000000"/>
          <w:sz w:val="36"/>
          <w:szCs w:val="36"/>
        </w:rPr>
      </w:pPr>
    </w:p>
    <w:p w:rsidR="00122B1B" w:rsidRDefault="00122B1B">
      <w:pPr>
        <w:widowControl w:val="0"/>
        <w:pBdr>
          <w:top w:val="nil"/>
          <w:left w:val="nil"/>
          <w:bottom w:val="nil"/>
          <w:right w:val="nil"/>
          <w:between w:val="nil"/>
        </w:pBdr>
        <w:tabs>
          <w:tab w:val="center" w:pos="6435"/>
        </w:tabs>
        <w:rPr>
          <w:rFonts w:ascii="BiauKai" w:eastAsia="BiauKai" w:hAnsi="BiauKai" w:cs="BiauKai"/>
          <w:color w:val="000000"/>
          <w:sz w:val="36"/>
          <w:szCs w:val="36"/>
        </w:rPr>
      </w:pPr>
    </w:p>
    <w:p w:rsidR="00122B1B" w:rsidRDefault="00DB52A2">
      <w:pPr>
        <w:widowControl w:val="0"/>
        <w:pBdr>
          <w:top w:val="nil"/>
          <w:left w:val="nil"/>
          <w:bottom w:val="nil"/>
          <w:right w:val="nil"/>
          <w:between w:val="nil"/>
        </w:pBdr>
        <w:tabs>
          <w:tab w:val="center" w:pos="6435"/>
        </w:tabs>
        <w:rPr>
          <w:rFonts w:ascii="BiauKai" w:eastAsia="BiauKai" w:hAnsi="BiauKai" w:cs="BiauKai"/>
          <w:color w:val="000000"/>
          <w:sz w:val="36"/>
          <w:szCs w:val="36"/>
        </w:rPr>
      </w:pPr>
      <w:r>
        <w:rPr>
          <w:rFonts w:ascii="BiauKai" w:eastAsia="BiauKai" w:hAnsi="BiauKai" w:cs="BiauKai"/>
          <w:color w:val="000000"/>
          <w:sz w:val="36"/>
          <w:szCs w:val="36"/>
        </w:rPr>
        <w:t xml:space="preserve">    此致</w:t>
      </w:r>
    </w:p>
    <w:p w:rsidR="00122B1B" w:rsidRDefault="00DB52A2">
      <w:pPr>
        <w:widowControl w:val="0"/>
        <w:pBdr>
          <w:top w:val="nil"/>
          <w:left w:val="nil"/>
          <w:bottom w:val="nil"/>
          <w:right w:val="nil"/>
          <w:between w:val="nil"/>
        </w:pBdr>
        <w:tabs>
          <w:tab w:val="center" w:pos="6435"/>
        </w:tabs>
        <w:rPr>
          <w:rFonts w:ascii="BiauKai" w:eastAsia="BiauKai" w:hAnsi="BiauKai" w:cs="BiauKai"/>
          <w:color w:val="000000"/>
          <w:sz w:val="36"/>
          <w:szCs w:val="36"/>
        </w:rPr>
      </w:pPr>
      <w:r>
        <w:rPr>
          <w:rFonts w:ascii="BiauKai" w:eastAsia="BiauKai" w:hAnsi="BiauKai" w:cs="BiauKai"/>
          <w:color w:val="000000"/>
          <w:sz w:val="36"/>
          <w:szCs w:val="36"/>
        </w:rPr>
        <w:t>桃園市龜山區福源國民小學</w:t>
      </w:r>
    </w:p>
    <w:p w:rsidR="00122B1B" w:rsidRDefault="00122B1B">
      <w:pPr>
        <w:widowControl w:val="0"/>
        <w:pBdr>
          <w:top w:val="nil"/>
          <w:left w:val="nil"/>
          <w:bottom w:val="nil"/>
          <w:right w:val="nil"/>
          <w:between w:val="nil"/>
        </w:pBdr>
        <w:tabs>
          <w:tab w:val="center" w:pos="6435"/>
        </w:tabs>
        <w:rPr>
          <w:rFonts w:ascii="BiauKai" w:eastAsia="BiauKai" w:hAnsi="BiauKai" w:cs="BiauKai"/>
          <w:color w:val="000000"/>
          <w:sz w:val="36"/>
          <w:szCs w:val="36"/>
        </w:rPr>
      </w:pPr>
    </w:p>
    <w:p w:rsidR="00122B1B" w:rsidRDefault="00122B1B">
      <w:pPr>
        <w:widowControl w:val="0"/>
        <w:pBdr>
          <w:top w:val="nil"/>
          <w:left w:val="nil"/>
          <w:bottom w:val="nil"/>
          <w:right w:val="nil"/>
          <w:between w:val="nil"/>
        </w:pBdr>
        <w:tabs>
          <w:tab w:val="center" w:pos="6435"/>
        </w:tabs>
        <w:rPr>
          <w:rFonts w:ascii="BiauKai" w:eastAsia="BiauKai" w:hAnsi="BiauKai" w:cs="BiauKai"/>
          <w:color w:val="000000"/>
          <w:sz w:val="36"/>
          <w:szCs w:val="36"/>
        </w:rPr>
      </w:pPr>
    </w:p>
    <w:p w:rsidR="00122B1B" w:rsidRDefault="00DB52A2">
      <w:pPr>
        <w:widowControl w:val="0"/>
        <w:pBdr>
          <w:top w:val="nil"/>
          <w:left w:val="nil"/>
          <w:bottom w:val="nil"/>
          <w:right w:val="nil"/>
          <w:between w:val="nil"/>
        </w:pBdr>
        <w:tabs>
          <w:tab w:val="center" w:pos="6435"/>
        </w:tabs>
        <w:rPr>
          <w:rFonts w:ascii="BiauKai" w:eastAsia="BiauKai" w:hAnsi="BiauKai" w:cs="BiauKai"/>
          <w:color w:val="000000"/>
          <w:sz w:val="36"/>
          <w:szCs w:val="36"/>
        </w:rPr>
      </w:pPr>
      <w:r>
        <w:rPr>
          <w:rFonts w:ascii="BiauKai" w:eastAsia="BiauKai" w:hAnsi="BiauKai" w:cs="BiauKai"/>
          <w:color w:val="000000"/>
          <w:sz w:val="36"/>
          <w:szCs w:val="36"/>
        </w:rPr>
        <w:t xml:space="preserve">                                立書人：</w:t>
      </w:r>
    </w:p>
    <w:p w:rsidR="00122B1B" w:rsidRDefault="00DB52A2">
      <w:pPr>
        <w:widowControl w:val="0"/>
        <w:pBdr>
          <w:top w:val="nil"/>
          <w:left w:val="nil"/>
          <w:bottom w:val="nil"/>
          <w:right w:val="nil"/>
          <w:between w:val="nil"/>
        </w:pBdr>
        <w:tabs>
          <w:tab w:val="center" w:pos="6435"/>
        </w:tabs>
        <w:rPr>
          <w:rFonts w:ascii="BiauKai" w:eastAsia="BiauKai" w:hAnsi="BiauKai" w:cs="BiauKai"/>
          <w:color w:val="000000"/>
          <w:sz w:val="36"/>
          <w:szCs w:val="36"/>
        </w:rPr>
      </w:pPr>
      <w:r>
        <w:rPr>
          <w:rFonts w:ascii="BiauKai" w:eastAsia="BiauKai" w:hAnsi="BiauKai" w:cs="BiauKai"/>
          <w:color w:val="000000"/>
          <w:sz w:val="36"/>
          <w:szCs w:val="36"/>
        </w:rPr>
        <w:t xml:space="preserve">                                身分證字號：</w:t>
      </w:r>
    </w:p>
    <w:p w:rsidR="00122B1B" w:rsidRDefault="00DB52A2">
      <w:pPr>
        <w:widowControl w:val="0"/>
        <w:pBdr>
          <w:top w:val="nil"/>
          <w:left w:val="nil"/>
          <w:bottom w:val="nil"/>
          <w:right w:val="nil"/>
          <w:between w:val="nil"/>
        </w:pBdr>
        <w:tabs>
          <w:tab w:val="center" w:pos="6435"/>
        </w:tabs>
        <w:rPr>
          <w:rFonts w:ascii="BiauKai" w:eastAsia="BiauKai" w:hAnsi="BiauKai" w:cs="BiauKai"/>
          <w:color w:val="000000"/>
          <w:sz w:val="36"/>
          <w:szCs w:val="36"/>
        </w:rPr>
      </w:pPr>
      <w:r>
        <w:rPr>
          <w:rFonts w:ascii="BiauKai" w:eastAsia="BiauKai" w:hAnsi="BiauKai" w:cs="BiauKai"/>
          <w:color w:val="000000"/>
          <w:sz w:val="36"/>
          <w:szCs w:val="36"/>
        </w:rPr>
        <w:t xml:space="preserve">                                戶籍地址：</w:t>
      </w:r>
    </w:p>
    <w:p w:rsidR="00122B1B" w:rsidRDefault="00122B1B">
      <w:pPr>
        <w:widowControl w:val="0"/>
        <w:pBdr>
          <w:top w:val="nil"/>
          <w:left w:val="nil"/>
          <w:bottom w:val="nil"/>
          <w:right w:val="nil"/>
          <w:between w:val="nil"/>
        </w:pBdr>
        <w:tabs>
          <w:tab w:val="center" w:pos="6435"/>
        </w:tabs>
        <w:rPr>
          <w:rFonts w:ascii="BiauKai" w:eastAsia="BiauKai" w:hAnsi="BiauKai" w:cs="BiauKai"/>
          <w:color w:val="000000"/>
          <w:sz w:val="36"/>
          <w:szCs w:val="36"/>
        </w:rPr>
      </w:pPr>
    </w:p>
    <w:p w:rsidR="00122B1B" w:rsidRDefault="00DB52A2">
      <w:pPr>
        <w:widowControl w:val="0"/>
        <w:pBdr>
          <w:top w:val="nil"/>
          <w:left w:val="nil"/>
          <w:bottom w:val="nil"/>
          <w:right w:val="nil"/>
          <w:between w:val="nil"/>
        </w:pBdr>
        <w:tabs>
          <w:tab w:val="center" w:pos="6435"/>
        </w:tabs>
        <w:jc w:val="center"/>
        <w:rPr>
          <w:rFonts w:ascii="BiauKai" w:eastAsia="BiauKai" w:hAnsi="BiauKai" w:cs="BiauKai"/>
          <w:color w:val="000000"/>
          <w:sz w:val="36"/>
          <w:szCs w:val="36"/>
        </w:rPr>
      </w:pPr>
      <w:r>
        <w:rPr>
          <w:rFonts w:ascii="BiauKai" w:eastAsia="BiauKai" w:hAnsi="BiauKai" w:cs="BiauKai"/>
          <w:color w:val="000000"/>
          <w:sz w:val="36"/>
          <w:szCs w:val="36"/>
        </w:rPr>
        <w:t>中華民國    年    月    日</w:t>
      </w:r>
    </w:p>
    <w:sectPr w:rsidR="00122B1B">
      <w:footerReference w:type="even" r:id="rId9"/>
      <w:footerReference w:type="default" r:id="rId10"/>
      <w:pgSz w:w="11907" w:h="16840"/>
      <w:pgMar w:top="851" w:right="737" w:bottom="907" w:left="73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F9" w:rsidRDefault="00312CF9">
      <w:r>
        <w:separator/>
      </w:r>
    </w:p>
  </w:endnote>
  <w:endnote w:type="continuationSeparator" w:id="0">
    <w:p w:rsidR="00312CF9" w:rsidRDefault="0031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iauKai">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MingLiu">
    <w:altName w:val="Times New Roman"/>
    <w:charset w:val="00"/>
    <w:family w:val="auto"/>
    <w:pitch w:val="default"/>
  </w:font>
  <w:font w:name="PMingLiu">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1B" w:rsidRDefault="00DB52A2">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end"/>
    </w:r>
  </w:p>
  <w:p w:rsidR="00122B1B" w:rsidRDefault="00122B1B">
    <w:pPr>
      <w:widowControl w:val="0"/>
      <w:pBdr>
        <w:top w:val="nil"/>
        <w:left w:val="nil"/>
        <w:bottom w:val="nil"/>
        <w:right w:val="nil"/>
        <w:between w:val="nil"/>
      </w:pBdr>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1B" w:rsidRDefault="00DB52A2">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sidR="00106113">
      <w:rPr>
        <w:rFonts w:eastAsia="Times New Roman"/>
        <w:noProof/>
        <w:color w:val="000000"/>
      </w:rPr>
      <w:t>10</w:t>
    </w:r>
    <w:r>
      <w:rPr>
        <w:color w:val="000000"/>
      </w:rPr>
      <w:fldChar w:fldCharType="end"/>
    </w:r>
  </w:p>
  <w:p w:rsidR="00122B1B" w:rsidRDefault="00122B1B">
    <w:pPr>
      <w:widowControl w:val="0"/>
      <w:pBdr>
        <w:top w:val="nil"/>
        <w:left w:val="nil"/>
        <w:bottom w:val="nil"/>
        <w:right w:val="nil"/>
        <w:between w:val="nil"/>
      </w:pBdr>
      <w:ind w:right="360"/>
      <w:jc w:val="center"/>
      <w:rPr>
        <w:rFonts w:ascii="BiauKai" w:eastAsia="BiauKai" w:hAnsi="BiauKai" w:cs="BiauKa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F9" w:rsidRDefault="00312CF9">
      <w:r>
        <w:separator/>
      </w:r>
    </w:p>
  </w:footnote>
  <w:footnote w:type="continuationSeparator" w:id="0">
    <w:p w:rsidR="00312CF9" w:rsidRDefault="00312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32F2"/>
    <w:multiLevelType w:val="multilevel"/>
    <w:tmpl w:val="3A145C24"/>
    <w:lvl w:ilvl="0">
      <w:start w:val="1"/>
      <w:numFmt w:val="decimal"/>
      <w:lvlText w:val="（%1）"/>
      <w:lvlJc w:val="left"/>
      <w:pPr>
        <w:ind w:left="960" w:hanging="480"/>
      </w:pPr>
      <w:rPr>
        <w:b w:val="0"/>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2D2C2D78"/>
    <w:multiLevelType w:val="multilevel"/>
    <w:tmpl w:val="2EC47DA2"/>
    <w:lvl w:ilvl="0">
      <w:start w:val="1"/>
      <w:numFmt w:val="decimal"/>
      <w:lvlText w:val="（%1）"/>
      <w:lvlJc w:val="left"/>
      <w:pPr>
        <w:ind w:left="480" w:hanging="480"/>
      </w:pPr>
      <w:rPr>
        <w:b w:val="0"/>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2E581BAE"/>
    <w:multiLevelType w:val="multilevel"/>
    <w:tmpl w:val="22C43576"/>
    <w:lvl w:ilvl="0">
      <w:start w:val="1"/>
      <w:numFmt w:val="decimal"/>
      <w:lvlText w:val="%1."/>
      <w:lvlJc w:val="left"/>
      <w:pPr>
        <w:ind w:left="480" w:hanging="480"/>
      </w:pPr>
      <w:rPr>
        <w:rFonts w:ascii="BiauKai" w:eastAsia="BiauKai" w:hAnsi="BiauKai" w:cs="BiauKai"/>
        <w:b w:val="0"/>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33C000B7"/>
    <w:multiLevelType w:val="multilevel"/>
    <w:tmpl w:val="3140D94C"/>
    <w:lvl w:ilvl="0">
      <w:start w:val="1"/>
      <w:numFmt w:val="decimal"/>
      <w:lvlText w:val="（%1）"/>
      <w:lvlJc w:val="left"/>
      <w:pPr>
        <w:ind w:left="720" w:hanging="720"/>
      </w:pPr>
      <w:rPr>
        <w:rFonts w:ascii="Times New Roman" w:eastAsia="Times New Roman" w:hAnsi="Times New Roman" w:cs="Times New Roman"/>
        <w:vertAlign w:val="baseline"/>
      </w:rPr>
    </w:lvl>
    <w:lvl w:ilvl="1">
      <w:start w:val="1"/>
      <w:numFmt w:val="decimal"/>
      <w:lvlText w:val="%2."/>
      <w:lvlJc w:val="left"/>
      <w:pPr>
        <w:ind w:left="840" w:hanging="360"/>
      </w:pPr>
      <w:rPr>
        <w:vertAlign w:val="baseline"/>
      </w:rPr>
    </w:lvl>
    <w:lvl w:ilvl="2">
      <w:start w:val="1"/>
      <w:numFmt w:val="decimal"/>
      <w:lvlText w:val="（%3）"/>
      <w:lvlJc w:val="left"/>
      <w:pPr>
        <w:ind w:left="1680" w:hanging="72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74F1005E"/>
    <w:multiLevelType w:val="multilevel"/>
    <w:tmpl w:val="95741940"/>
    <w:lvl w:ilvl="0">
      <w:start w:val="1"/>
      <w:numFmt w:val="decimal"/>
      <w:lvlText w:val="%1."/>
      <w:lvlJc w:val="left"/>
      <w:pPr>
        <w:ind w:left="840" w:hanging="36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5" w15:restartNumberingAfterBreak="0">
    <w:nsid w:val="7A252F7B"/>
    <w:multiLevelType w:val="multilevel"/>
    <w:tmpl w:val="6A189868"/>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1B"/>
    <w:rsid w:val="00106113"/>
    <w:rsid w:val="00122B1B"/>
    <w:rsid w:val="00312CF9"/>
    <w:rsid w:val="006E43D1"/>
    <w:rsid w:val="00DB52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D355C4-D8FB-4D6E-9E97-722322BD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28" w:type="dxa"/>
        <w:right w:w="28" w:type="dxa"/>
      </w:tblCellMar>
    </w:tblPr>
  </w:style>
  <w:style w:type="paragraph" w:styleId="aa">
    <w:name w:val="header"/>
    <w:basedOn w:val="a"/>
    <w:link w:val="ab"/>
    <w:uiPriority w:val="99"/>
    <w:unhideWhenUsed/>
    <w:rsid w:val="00DB52A2"/>
    <w:pPr>
      <w:tabs>
        <w:tab w:val="center" w:pos="4153"/>
        <w:tab w:val="right" w:pos="8306"/>
      </w:tabs>
      <w:snapToGrid w:val="0"/>
    </w:pPr>
  </w:style>
  <w:style w:type="character" w:customStyle="1" w:styleId="ab">
    <w:name w:val="頁首 字元"/>
    <w:basedOn w:val="a0"/>
    <w:link w:val="aa"/>
    <w:uiPriority w:val="99"/>
    <w:rsid w:val="00DB52A2"/>
  </w:style>
  <w:style w:type="paragraph" w:styleId="ac">
    <w:name w:val="footer"/>
    <w:basedOn w:val="a"/>
    <w:link w:val="ad"/>
    <w:uiPriority w:val="99"/>
    <w:unhideWhenUsed/>
    <w:rsid w:val="00DB52A2"/>
    <w:pPr>
      <w:tabs>
        <w:tab w:val="center" w:pos="4153"/>
        <w:tab w:val="right" w:pos="8306"/>
      </w:tabs>
      <w:snapToGrid w:val="0"/>
    </w:pPr>
  </w:style>
  <w:style w:type="character" w:customStyle="1" w:styleId="ad">
    <w:name w:val="頁尾 字元"/>
    <w:basedOn w:val="a0"/>
    <w:link w:val="ac"/>
    <w:uiPriority w:val="99"/>
    <w:rsid w:val="00DB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tsn.moe.edu.tw/index" TargetMode="External"/><Relationship Id="rId3" Type="http://schemas.openxmlformats.org/officeDocument/2006/relationships/settings" Target="settings.xml"/><Relationship Id="rId7" Type="http://schemas.openxmlformats.org/officeDocument/2006/relationships/hyperlink" Target="http://t-job.cges.t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2020-08-04T03:24:00Z</dcterms:created>
  <dcterms:modified xsi:type="dcterms:W3CDTF">2020-08-10T23:43:00Z</dcterms:modified>
</cp:coreProperties>
</file>